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04309" w14:textId="10831711" w:rsidR="005B6482" w:rsidRDefault="005B6482" w:rsidP="32E17BB5">
      <w:pPr>
        <w:rPr>
          <w:rFonts w:ascii="Avenir Roman" w:hAnsi="Avenir Roman"/>
          <w:sz w:val="22"/>
          <w:szCs w:val="22"/>
        </w:rPr>
      </w:pP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1511"/>
        <w:gridCol w:w="1708"/>
        <w:gridCol w:w="1150"/>
        <w:gridCol w:w="1798"/>
        <w:gridCol w:w="1880"/>
        <w:gridCol w:w="1786"/>
        <w:gridCol w:w="1788"/>
        <w:gridCol w:w="2144"/>
      </w:tblGrid>
      <w:tr w:rsidR="004025AB" w14:paraId="186CE3B3" w14:textId="77777777" w:rsidTr="00F1642B">
        <w:tc>
          <w:tcPr>
            <w:tcW w:w="13765" w:type="dxa"/>
            <w:gridSpan w:val="8"/>
            <w:shd w:val="clear" w:color="auto" w:fill="D9E2F3" w:themeFill="accent1" w:themeFillTint="33"/>
          </w:tcPr>
          <w:p w14:paraId="6C40541B" w14:textId="48197214" w:rsidR="004025AB" w:rsidRPr="004025AB" w:rsidRDefault="004025AB" w:rsidP="005B6482">
            <w:pPr>
              <w:rPr>
                <w:rFonts w:ascii="Avenir Roman" w:hAnsi="Avenir Roman"/>
                <w:b/>
                <w:sz w:val="22"/>
                <w:szCs w:val="22"/>
              </w:rPr>
            </w:pPr>
            <w:r w:rsidRPr="004025AB">
              <w:rPr>
                <w:rFonts w:ascii="Avenir Roman" w:hAnsi="Avenir Roman"/>
                <w:b/>
                <w:sz w:val="22"/>
                <w:szCs w:val="22"/>
              </w:rPr>
              <w:t>District Resource Map</w:t>
            </w:r>
            <w:r>
              <w:rPr>
                <w:rFonts w:ascii="Avenir Roman" w:hAnsi="Avenir Roman"/>
                <w:b/>
                <w:sz w:val="22"/>
                <w:szCs w:val="22"/>
              </w:rPr>
              <w:t xml:space="preserve">: Current Programs and Initiatives </w:t>
            </w:r>
          </w:p>
          <w:p w14:paraId="0FCF228B" w14:textId="73BFB241" w:rsidR="004025AB" w:rsidRPr="004025AB" w:rsidRDefault="004025AB" w:rsidP="005B6482">
            <w:pPr>
              <w:rPr>
                <w:rFonts w:ascii="Avenir Roman" w:hAnsi="Avenir Roman"/>
                <w:i/>
                <w:sz w:val="22"/>
                <w:szCs w:val="22"/>
              </w:rPr>
            </w:pPr>
            <w:r w:rsidRPr="004025AB">
              <w:rPr>
                <w:rFonts w:ascii="Avenir Roman" w:hAnsi="Avenir Roman"/>
                <w:i/>
                <w:sz w:val="22"/>
                <w:szCs w:val="22"/>
              </w:rPr>
              <w:t>List your district’s programs and initiatives that are in place, what tier they are used for, who supports them at the district level, and how are they monitored or evaluated.</w:t>
            </w:r>
            <w:r w:rsidR="003C4820">
              <w:rPr>
                <w:rFonts w:ascii="Avenir Roman" w:hAnsi="Avenir Roman"/>
                <w:i/>
                <w:sz w:val="22"/>
                <w:szCs w:val="22"/>
              </w:rPr>
              <w:t xml:space="preserve"> If an initiative is being used across multiple tiers, please describe use in separate rows. </w:t>
            </w:r>
          </w:p>
        </w:tc>
      </w:tr>
      <w:tr w:rsidR="00F1642B" w14:paraId="7AAFFFB2" w14:textId="77777777" w:rsidTr="00F1642B">
        <w:tc>
          <w:tcPr>
            <w:tcW w:w="1518" w:type="dxa"/>
            <w:shd w:val="clear" w:color="auto" w:fill="D9E2F3" w:themeFill="accent1" w:themeFillTint="33"/>
          </w:tcPr>
          <w:p w14:paraId="0E0F5637" w14:textId="251442A0" w:rsidR="005B6482" w:rsidRPr="005B6482" w:rsidRDefault="32E17BB5" w:rsidP="32E17BB5">
            <w:pPr>
              <w:rPr>
                <w:rFonts w:ascii="Avenir Roman" w:hAnsi="Avenir Roman"/>
                <w:sz w:val="22"/>
                <w:szCs w:val="22"/>
              </w:rPr>
            </w:pPr>
            <w:r w:rsidRPr="32E17BB5">
              <w:rPr>
                <w:rFonts w:ascii="Avenir Roman" w:hAnsi="Avenir Roman"/>
                <w:sz w:val="22"/>
                <w:szCs w:val="22"/>
              </w:rPr>
              <w:t>District Programs and Initiatives</w:t>
            </w:r>
          </w:p>
        </w:tc>
        <w:tc>
          <w:tcPr>
            <w:tcW w:w="1717" w:type="dxa"/>
            <w:shd w:val="clear" w:color="auto" w:fill="D9E2F3" w:themeFill="accent1" w:themeFillTint="33"/>
          </w:tcPr>
          <w:p w14:paraId="3EB62866" w14:textId="77777777" w:rsidR="005B6482" w:rsidRPr="005B6482" w:rsidRDefault="0992FA2F" w:rsidP="0992FA2F">
            <w:pPr>
              <w:rPr>
                <w:rFonts w:ascii="Avenir Roman" w:hAnsi="Avenir Roman"/>
                <w:sz w:val="22"/>
                <w:szCs w:val="22"/>
              </w:rPr>
            </w:pPr>
            <w:r w:rsidRPr="0992FA2F">
              <w:rPr>
                <w:rFonts w:ascii="Avenir Roman" w:hAnsi="Avenir Roman"/>
                <w:sz w:val="22"/>
                <w:szCs w:val="22"/>
              </w:rPr>
              <w:t xml:space="preserve">Applicable </w:t>
            </w:r>
          </w:p>
          <w:p w14:paraId="72DFB56F" w14:textId="77777777" w:rsidR="005B6482" w:rsidRDefault="32E17BB5" w:rsidP="32E17BB5">
            <w:pPr>
              <w:rPr>
                <w:rFonts w:ascii="Avenir Roman" w:hAnsi="Avenir Roman"/>
                <w:sz w:val="22"/>
                <w:szCs w:val="22"/>
              </w:rPr>
            </w:pPr>
            <w:r w:rsidRPr="32E17BB5">
              <w:rPr>
                <w:rFonts w:ascii="Avenir Roman" w:hAnsi="Avenir Roman"/>
                <w:sz w:val="22"/>
                <w:szCs w:val="22"/>
              </w:rPr>
              <w:t>Tier(s)</w:t>
            </w:r>
          </w:p>
          <w:p w14:paraId="26117164" w14:textId="77777777" w:rsidR="003C4820" w:rsidRDefault="003C4820" w:rsidP="32E17BB5">
            <w:pPr>
              <w:rPr>
                <w:rFonts w:ascii="Avenir Roman" w:hAnsi="Avenir Roman"/>
                <w:sz w:val="16"/>
                <w:szCs w:val="16"/>
              </w:rPr>
            </w:pPr>
            <w:r w:rsidRPr="003C4820">
              <w:rPr>
                <w:rFonts w:ascii="Avenir Roman" w:hAnsi="Avenir Roman"/>
                <w:sz w:val="16"/>
                <w:szCs w:val="16"/>
              </w:rPr>
              <w:t>Tier I</w:t>
            </w:r>
            <w:r>
              <w:rPr>
                <w:rFonts w:ascii="Avenir Roman" w:hAnsi="Avenir Roman"/>
                <w:sz w:val="16"/>
                <w:szCs w:val="16"/>
              </w:rPr>
              <w:t xml:space="preserve"> = all students</w:t>
            </w:r>
          </w:p>
          <w:p w14:paraId="78124122" w14:textId="77777777" w:rsidR="003C4820" w:rsidRDefault="003C4820" w:rsidP="32E17BB5">
            <w:pPr>
              <w:rPr>
                <w:rFonts w:ascii="Avenir Roman" w:hAnsi="Avenir Roman"/>
                <w:sz w:val="16"/>
                <w:szCs w:val="16"/>
              </w:rPr>
            </w:pPr>
            <w:r>
              <w:rPr>
                <w:rFonts w:ascii="Avenir Roman" w:hAnsi="Avenir Roman"/>
                <w:sz w:val="16"/>
                <w:szCs w:val="16"/>
              </w:rPr>
              <w:t>Tier II = small groups of students with similar needs</w:t>
            </w:r>
          </w:p>
          <w:p w14:paraId="5DED522E" w14:textId="1ADC2D2D" w:rsidR="003C4820" w:rsidRPr="003C4820" w:rsidRDefault="003C4820" w:rsidP="32E17BB5">
            <w:pPr>
              <w:rPr>
                <w:rFonts w:ascii="Avenir Roman" w:hAnsi="Avenir Roman"/>
                <w:sz w:val="16"/>
                <w:szCs w:val="16"/>
              </w:rPr>
            </w:pPr>
            <w:r>
              <w:rPr>
                <w:rFonts w:ascii="Avenir Roman" w:hAnsi="Avenir Roman"/>
                <w:sz w:val="16"/>
                <w:szCs w:val="16"/>
              </w:rPr>
              <w:t>Tier III = individual students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6D6873AC" w14:textId="77777777" w:rsidR="005B6482" w:rsidRPr="005B6482" w:rsidRDefault="005B6482" w:rsidP="005B6482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>Applicable Grade Level(s)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2F6656F4" w14:textId="29DF0BC4" w:rsidR="005B6482" w:rsidRPr="005B6482" w:rsidRDefault="004025AB" w:rsidP="4554F969">
            <w:pPr>
              <w:rPr>
                <w:rFonts w:ascii="Avenir Roman" w:hAnsi="Avenir Roman"/>
                <w:sz w:val="22"/>
                <w:szCs w:val="22"/>
              </w:rPr>
            </w:pPr>
            <w:r>
              <w:rPr>
                <w:rFonts w:ascii="Avenir Roman" w:hAnsi="Avenir Roman"/>
                <w:sz w:val="22"/>
                <w:szCs w:val="22"/>
              </w:rPr>
              <w:t>Implementation Status</w:t>
            </w:r>
          </w:p>
          <w:p w14:paraId="248079BD" w14:textId="77777777" w:rsidR="005B6482" w:rsidRDefault="32E17BB5" w:rsidP="32E17BB5">
            <w:pPr>
              <w:rPr>
                <w:rFonts w:ascii="Avenir Roman" w:hAnsi="Avenir Roman"/>
                <w:sz w:val="22"/>
                <w:szCs w:val="22"/>
              </w:rPr>
            </w:pPr>
            <w:r w:rsidRPr="32E17BB5">
              <w:rPr>
                <w:rFonts w:ascii="Avenir Roman" w:hAnsi="Avenir Roman"/>
                <w:sz w:val="22"/>
                <w:szCs w:val="22"/>
              </w:rPr>
              <w:t>IP/PP/NP</w:t>
            </w:r>
          </w:p>
          <w:p w14:paraId="6FCB132F" w14:textId="77777777" w:rsidR="00E94C2D" w:rsidRPr="00E94C2D" w:rsidRDefault="00E94C2D" w:rsidP="00E94C2D">
            <w:pPr>
              <w:rPr>
                <w:rFonts w:ascii="Avenir Roman" w:hAnsi="Avenir Roman"/>
                <w:sz w:val="16"/>
                <w:szCs w:val="22"/>
              </w:rPr>
            </w:pPr>
            <w:r w:rsidRPr="00E94C2D">
              <w:rPr>
                <w:rFonts w:ascii="Avenir Roman" w:hAnsi="Avenir Roman"/>
                <w:sz w:val="16"/>
                <w:szCs w:val="22"/>
              </w:rPr>
              <w:t xml:space="preserve">IP = In Place </w:t>
            </w:r>
          </w:p>
          <w:p w14:paraId="5CABF5DF" w14:textId="77777777" w:rsidR="00E94C2D" w:rsidRPr="00E94C2D" w:rsidRDefault="00E94C2D" w:rsidP="00E94C2D">
            <w:pPr>
              <w:rPr>
                <w:rFonts w:ascii="Avenir Roman" w:hAnsi="Avenir Roman"/>
                <w:sz w:val="16"/>
                <w:szCs w:val="22"/>
              </w:rPr>
            </w:pPr>
            <w:r w:rsidRPr="00E94C2D">
              <w:rPr>
                <w:rFonts w:ascii="Avenir Roman" w:hAnsi="Avenir Roman"/>
                <w:sz w:val="16"/>
                <w:szCs w:val="22"/>
              </w:rPr>
              <w:t>PP = Partial in Place</w:t>
            </w:r>
          </w:p>
          <w:p w14:paraId="4C045955" w14:textId="77777777" w:rsidR="00E94C2D" w:rsidRPr="00E94C2D" w:rsidRDefault="00E94C2D" w:rsidP="00E94C2D">
            <w:pPr>
              <w:rPr>
                <w:rFonts w:ascii="Avenir Roman" w:hAnsi="Avenir Roman"/>
                <w:sz w:val="16"/>
                <w:szCs w:val="22"/>
              </w:rPr>
            </w:pPr>
            <w:r w:rsidRPr="00E94C2D">
              <w:rPr>
                <w:rFonts w:ascii="Avenir Roman" w:hAnsi="Avenir Roman"/>
                <w:sz w:val="16"/>
                <w:szCs w:val="22"/>
              </w:rPr>
              <w:t>NP = Not Place</w:t>
            </w:r>
          </w:p>
          <w:p w14:paraId="635D7398" w14:textId="34686892" w:rsidR="00E94C2D" w:rsidRPr="005B6482" w:rsidRDefault="00E94C2D" w:rsidP="32E17BB5">
            <w:pPr>
              <w:rPr>
                <w:rFonts w:ascii="Avenir Roman" w:hAnsi="Avenir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D9E2F3" w:themeFill="accent1" w:themeFillTint="33"/>
          </w:tcPr>
          <w:p w14:paraId="5424694D" w14:textId="77777777" w:rsidR="00E94C2D" w:rsidRDefault="32E17BB5" w:rsidP="32E17BB5">
            <w:pPr>
              <w:rPr>
                <w:rFonts w:ascii="Avenir Roman" w:hAnsi="Avenir Roman"/>
                <w:sz w:val="22"/>
                <w:szCs w:val="22"/>
              </w:rPr>
            </w:pPr>
            <w:r w:rsidRPr="32E17BB5">
              <w:rPr>
                <w:rFonts w:ascii="Avenir Roman" w:hAnsi="Avenir Roman"/>
                <w:sz w:val="22"/>
                <w:szCs w:val="22"/>
              </w:rPr>
              <w:t>Support Person(s)/</w:t>
            </w:r>
          </w:p>
          <w:p w14:paraId="60BCC681" w14:textId="359C94F7" w:rsidR="005B6482" w:rsidRPr="005B6482" w:rsidRDefault="32E17BB5" w:rsidP="32E17BB5">
            <w:pPr>
              <w:rPr>
                <w:rFonts w:ascii="Avenir Roman" w:hAnsi="Avenir Roman"/>
                <w:sz w:val="22"/>
                <w:szCs w:val="22"/>
              </w:rPr>
            </w:pPr>
            <w:r w:rsidRPr="32E17BB5">
              <w:rPr>
                <w:rFonts w:ascii="Avenir Roman" w:hAnsi="Avenir Roman"/>
                <w:sz w:val="22"/>
                <w:szCs w:val="22"/>
              </w:rPr>
              <w:t xml:space="preserve">Department </w:t>
            </w:r>
            <w:r w:rsidR="003C4820" w:rsidRPr="008F00DE">
              <w:rPr>
                <w:rFonts w:ascii="Avenir Roman" w:hAnsi="Avenir Roman"/>
                <w:sz w:val="16"/>
                <w:szCs w:val="16"/>
              </w:rPr>
              <w:t>*</w:t>
            </w:r>
            <w:r w:rsidRPr="008F00DE">
              <w:rPr>
                <w:rFonts w:ascii="Avenir Roman" w:hAnsi="Avenir Roman"/>
                <w:sz w:val="16"/>
                <w:szCs w:val="16"/>
              </w:rPr>
              <w:t>include Community Partners if applicable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62BB8B52" w14:textId="77777777" w:rsidR="005B6482" w:rsidRPr="005B6482" w:rsidRDefault="005B6482" w:rsidP="005B6482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>Data Source</w:t>
            </w:r>
          </w:p>
          <w:p w14:paraId="12E0FF7A" w14:textId="0BC18AD4" w:rsidR="005B6482" w:rsidRPr="001B0EAD" w:rsidRDefault="32E17BB5" w:rsidP="32E17BB5">
            <w:pPr>
              <w:rPr>
                <w:rFonts w:ascii="Avenir Roman" w:hAnsi="Avenir Roman"/>
                <w:sz w:val="22"/>
                <w:szCs w:val="22"/>
              </w:rPr>
            </w:pPr>
            <w:r w:rsidRPr="32E17BB5">
              <w:rPr>
                <w:rFonts w:ascii="Avenir Roman" w:hAnsi="Avenir Roman"/>
                <w:sz w:val="20"/>
                <w:szCs w:val="20"/>
              </w:rPr>
              <w:t>How do you know it is working?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44D46F09" w14:textId="4A8D05B1" w:rsidR="005B6482" w:rsidRPr="005B6482" w:rsidRDefault="32E17BB5" w:rsidP="32E17BB5">
            <w:pPr>
              <w:rPr>
                <w:rFonts w:ascii="Avenir Roman" w:hAnsi="Avenir Roman"/>
                <w:sz w:val="22"/>
                <w:szCs w:val="22"/>
              </w:rPr>
            </w:pPr>
            <w:r w:rsidRPr="32E17BB5">
              <w:rPr>
                <w:rFonts w:ascii="Avenir Roman" w:hAnsi="Avenir Roman"/>
                <w:sz w:val="22"/>
                <w:szCs w:val="22"/>
              </w:rPr>
              <w:t>Funding Source(s)</w:t>
            </w:r>
          </w:p>
        </w:tc>
        <w:tc>
          <w:tcPr>
            <w:tcW w:w="2160" w:type="dxa"/>
            <w:shd w:val="clear" w:color="auto" w:fill="D9E2F3" w:themeFill="accent1" w:themeFillTint="33"/>
          </w:tcPr>
          <w:p w14:paraId="590B7128" w14:textId="219A76A0" w:rsidR="005B6482" w:rsidRPr="005B6482" w:rsidRDefault="005B6482" w:rsidP="005B6482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 xml:space="preserve">Additional Comments </w:t>
            </w:r>
            <w:r w:rsidRPr="001B0EAD">
              <w:rPr>
                <w:rFonts w:ascii="Avenir Roman" w:hAnsi="Avenir Roman"/>
                <w:sz w:val="20"/>
                <w:szCs w:val="22"/>
              </w:rPr>
              <w:t>(e.g., when available</w:t>
            </w:r>
            <w:r w:rsidR="003C4820">
              <w:rPr>
                <w:rFonts w:ascii="Avenir Roman" w:hAnsi="Avenir Roman"/>
                <w:sz w:val="20"/>
                <w:szCs w:val="22"/>
              </w:rPr>
              <w:t>, school use)</w:t>
            </w:r>
          </w:p>
        </w:tc>
      </w:tr>
      <w:tr w:rsidR="003C4820" w14:paraId="00ABEC6F" w14:textId="77777777" w:rsidTr="00F1642B">
        <w:tc>
          <w:tcPr>
            <w:tcW w:w="1518" w:type="dxa"/>
            <w:shd w:val="clear" w:color="auto" w:fill="F2F2F2" w:themeFill="background1" w:themeFillShade="F2"/>
          </w:tcPr>
          <w:p w14:paraId="5BC4C7F3" w14:textId="77777777" w:rsidR="003C4820" w:rsidRDefault="003C4820" w:rsidP="003C4820">
            <w:pPr>
              <w:jc w:val="center"/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</w:pPr>
            <w:r w:rsidRPr="009C0D65"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  <w:t>Example: Skill Streaming</w:t>
            </w:r>
          </w:p>
          <w:p w14:paraId="4FF6C62E" w14:textId="27378DD8" w:rsidR="009C0D65" w:rsidRPr="009C0D65" w:rsidRDefault="009C0D65" w:rsidP="003C4820">
            <w:pPr>
              <w:jc w:val="center"/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</w:pPr>
            <w:r>
              <w:rPr>
                <w:rFonts w:ascii="Avenir Roman" w:hAnsi="Avenir Roman"/>
                <w:i/>
                <w:color w:val="000000" w:themeColor="text1"/>
                <w:sz w:val="13"/>
                <w:szCs w:val="18"/>
              </w:rPr>
              <w:t>(social skills &amp; self-management)</w:t>
            </w:r>
          </w:p>
        </w:tc>
        <w:tc>
          <w:tcPr>
            <w:tcW w:w="1717" w:type="dxa"/>
            <w:shd w:val="clear" w:color="auto" w:fill="F2F2F2" w:themeFill="background1" w:themeFillShade="F2"/>
          </w:tcPr>
          <w:p w14:paraId="491DAD39" w14:textId="3CABC614" w:rsidR="003C4820" w:rsidRPr="009C0D65" w:rsidRDefault="003C4820" w:rsidP="003C4820">
            <w:pPr>
              <w:jc w:val="center"/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</w:pPr>
            <w:r w:rsidRPr="009C0D65"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  <w:t>Tier I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128B4DBC" w14:textId="201784E0" w:rsidR="003C4820" w:rsidRPr="009C0D65" w:rsidRDefault="003C4820" w:rsidP="003C4820">
            <w:pPr>
              <w:jc w:val="center"/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</w:pPr>
            <w:r w:rsidRPr="009C0D65"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  <w:t>K-5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0531D99A" w14:textId="6888BC7F" w:rsidR="003C4820" w:rsidRPr="009C0D65" w:rsidRDefault="003C4820" w:rsidP="003C4820">
            <w:pPr>
              <w:jc w:val="center"/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</w:pPr>
            <w:r w:rsidRPr="009C0D65"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  <w:t>IP</w:t>
            </w:r>
            <w:r w:rsidR="00F1642B" w:rsidRPr="009C0D65"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  <w:t xml:space="preserve"> in s</w:t>
            </w:r>
            <w:r w:rsidRPr="009C0D65"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  <w:t xml:space="preserve">chools </w:t>
            </w:r>
            <w:r w:rsidR="00F1642B" w:rsidRPr="009C0D65"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  <w:t xml:space="preserve">with </w:t>
            </w:r>
            <w:r w:rsidRPr="009C0D65"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  <w:t>universal behavior screener data</w:t>
            </w:r>
            <w:r w:rsidR="00F1642B" w:rsidRPr="009C0D65"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  <w:t xml:space="preserve"> indicating need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6475942D" w14:textId="243A4CD4" w:rsidR="003C4820" w:rsidRPr="009C0D65" w:rsidRDefault="00F1642B" w:rsidP="003C4820">
            <w:pPr>
              <w:jc w:val="center"/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</w:pPr>
            <w:r w:rsidRPr="009C0D65"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  <w:t>Title I Office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0DC27B23" w14:textId="5E1A367E" w:rsidR="003C4820" w:rsidRPr="009C0D65" w:rsidRDefault="003C4820" w:rsidP="003C4820">
            <w:pPr>
              <w:jc w:val="center"/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</w:pPr>
            <w:r w:rsidRPr="009C0D65"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  <w:t>Progress monitoring data is built in to the program</w:t>
            </w:r>
            <w:r w:rsidR="00F1642B" w:rsidRPr="009C0D65"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  <w:t xml:space="preserve"> and universal behavior screener data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78FA99B2" w14:textId="246B2EBF" w:rsidR="003C4820" w:rsidRPr="009C0D65" w:rsidRDefault="00F1642B" w:rsidP="003C4820">
            <w:pPr>
              <w:jc w:val="center"/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</w:pPr>
            <w:r w:rsidRPr="009C0D65"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  <w:t xml:space="preserve">Title I </w:t>
            </w:r>
            <w:r w:rsidR="003C4820" w:rsidRPr="009C0D65"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  <w:t xml:space="preserve"> 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40E73368" w14:textId="104B0ACD" w:rsidR="003C4820" w:rsidRPr="009C0D65" w:rsidRDefault="00F1642B" w:rsidP="003C4820">
            <w:pPr>
              <w:jc w:val="center"/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</w:pPr>
            <w:r w:rsidRPr="009C0D65"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  <w:t>Will review data next fall to determine effectiveness of school-wide intervention</w:t>
            </w:r>
          </w:p>
        </w:tc>
      </w:tr>
      <w:tr w:rsidR="003C4820" w14:paraId="72A3D3EC" w14:textId="77777777" w:rsidTr="00F1642B">
        <w:tc>
          <w:tcPr>
            <w:tcW w:w="1518" w:type="dxa"/>
            <w:shd w:val="clear" w:color="auto" w:fill="F2F2F2" w:themeFill="background1" w:themeFillShade="F2"/>
          </w:tcPr>
          <w:p w14:paraId="2FD2094A" w14:textId="77777777" w:rsidR="003C4820" w:rsidRDefault="003C4820" w:rsidP="003C4820">
            <w:pPr>
              <w:jc w:val="center"/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</w:pPr>
            <w:r w:rsidRPr="009C0D65"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  <w:t>Example: Skill Streaming</w:t>
            </w:r>
          </w:p>
          <w:p w14:paraId="0D0B940D" w14:textId="27BB23BE" w:rsidR="009C0D65" w:rsidRPr="009C0D65" w:rsidRDefault="009C0D65" w:rsidP="003C4820">
            <w:pPr>
              <w:jc w:val="center"/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</w:pPr>
            <w:r>
              <w:rPr>
                <w:rFonts w:ascii="Avenir Roman" w:hAnsi="Avenir Roman"/>
                <w:i/>
                <w:color w:val="000000" w:themeColor="text1"/>
                <w:sz w:val="13"/>
                <w:szCs w:val="18"/>
              </w:rPr>
              <w:t>(social skills &amp; self-management)</w:t>
            </w:r>
          </w:p>
        </w:tc>
        <w:tc>
          <w:tcPr>
            <w:tcW w:w="1717" w:type="dxa"/>
            <w:shd w:val="clear" w:color="auto" w:fill="F2F2F2" w:themeFill="background1" w:themeFillShade="F2"/>
          </w:tcPr>
          <w:p w14:paraId="0E27B00A" w14:textId="33B6A931" w:rsidR="003C4820" w:rsidRPr="009C0D65" w:rsidRDefault="003C4820" w:rsidP="003C4820">
            <w:pPr>
              <w:jc w:val="center"/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</w:pPr>
            <w:r w:rsidRPr="009C0D65"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  <w:t>Tier II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60061E4C" w14:textId="602E85F2" w:rsidR="003C4820" w:rsidRPr="009C0D65" w:rsidRDefault="003C4820" w:rsidP="003C4820">
            <w:pPr>
              <w:jc w:val="center"/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</w:pPr>
            <w:r w:rsidRPr="009C0D65"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  <w:t>K-5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44EAFD9C" w14:textId="25B9D8B4" w:rsidR="003C4820" w:rsidRPr="009C0D65" w:rsidRDefault="003C4820" w:rsidP="003C4820">
            <w:pPr>
              <w:jc w:val="center"/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</w:pPr>
            <w:r w:rsidRPr="009C0D65"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  <w:t>PP</w:t>
            </w:r>
            <w:r w:rsidR="00F1642B" w:rsidRPr="009C0D65"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  <w:t xml:space="preserve"> </w:t>
            </w:r>
            <w:r w:rsidRPr="009C0D65"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  <w:t xml:space="preserve">own curriculum but not currently </w:t>
            </w:r>
            <w:r w:rsidRPr="009C0D65">
              <w:rPr>
                <w:rFonts w:ascii="Avenir Roman" w:hAnsi="Avenir Roman"/>
                <w:i/>
                <w:color w:val="000000" w:themeColor="text1"/>
                <w:sz w:val="13"/>
                <w:szCs w:val="18"/>
              </w:rPr>
              <w:t>being</w:t>
            </w:r>
            <w:r w:rsidRPr="009C0D65"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  <w:t xml:space="preserve"> used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4B94D5A5" w14:textId="1427F983" w:rsidR="003C4820" w:rsidRPr="009C0D65" w:rsidRDefault="003C4820" w:rsidP="003C4820">
            <w:pPr>
              <w:jc w:val="center"/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</w:pPr>
            <w:r w:rsidRPr="009C0D65"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  <w:t>Student Support Services (Counseling)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3DEEC669" w14:textId="4151B7A4" w:rsidR="003C4820" w:rsidRPr="009C0D65" w:rsidRDefault="003C4820" w:rsidP="003C4820">
            <w:pPr>
              <w:jc w:val="center"/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</w:pPr>
            <w:r w:rsidRPr="009C0D65"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  <w:t>Progress monitoring data is built in to the program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3656B9AB" w14:textId="418F3B76" w:rsidR="003C4820" w:rsidRPr="009C0D65" w:rsidRDefault="003C4820" w:rsidP="003C4820">
            <w:pPr>
              <w:jc w:val="center"/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</w:pPr>
            <w:r w:rsidRPr="009C0D65"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  <w:t xml:space="preserve">Materials already purchased, but would like to provide training to school counselors 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45FB0818" w14:textId="3E0EBDFB" w:rsidR="003C4820" w:rsidRPr="009C0D65" w:rsidRDefault="003C4820" w:rsidP="003C4820">
            <w:pPr>
              <w:jc w:val="center"/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</w:pPr>
            <w:r w:rsidRPr="009C0D65">
              <w:rPr>
                <w:rFonts w:ascii="Avenir Roman" w:hAnsi="Avenir Roman"/>
                <w:i/>
                <w:color w:val="000000" w:themeColor="text1"/>
                <w:sz w:val="15"/>
                <w:szCs w:val="18"/>
              </w:rPr>
              <w:t xml:space="preserve">Would Title IV cover professional development time for counselors? </w:t>
            </w:r>
          </w:p>
        </w:tc>
      </w:tr>
      <w:tr w:rsidR="00F1642B" w14:paraId="049F31CB" w14:textId="77777777" w:rsidTr="00F1642B">
        <w:tc>
          <w:tcPr>
            <w:tcW w:w="1518" w:type="dxa"/>
          </w:tcPr>
          <w:p w14:paraId="179EB12D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  <w:r w:rsidRPr="009C0D65">
              <w:rPr>
                <w:rFonts w:ascii="Avenir Roman" w:hAnsi="Avenir Roman"/>
                <w:sz w:val="18"/>
                <w:szCs w:val="18"/>
              </w:rPr>
              <w:t>RTI</w:t>
            </w:r>
            <w:r w:rsidRPr="009C0D65">
              <w:rPr>
                <w:rFonts w:ascii="Avenir Roman" w:hAnsi="Avenir Roman"/>
                <w:sz w:val="18"/>
                <w:szCs w:val="18"/>
                <w:vertAlign w:val="superscript"/>
              </w:rPr>
              <w:t>2</w:t>
            </w:r>
            <w:r w:rsidRPr="009C0D65">
              <w:rPr>
                <w:rFonts w:ascii="Avenir Roman" w:hAnsi="Avenir Roman"/>
                <w:sz w:val="18"/>
                <w:szCs w:val="18"/>
              </w:rPr>
              <w:t>-B/MTSS</w:t>
            </w:r>
          </w:p>
          <w:p w14:paraId="53128261" w14:textId="3DFFD3BB" w:rsidR="009C0D65" w:rsidRPr="009C0D65" w:rsidRDefault="009C0D65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  <w:r w:rsidRPr="009C0D65">
              <w:rPr>
                <w:rFonts w:ascii="Avenir Roman" w:hAnsi="Avenir Roman"/>
                <w:sz w:val="18"/>
                <w:szCs w:val="18"/>
              </w:rPr>
              <w:t>(Framework for school-wide social &amp; behavioral needs)</w:t>
            </w:r>
          </w:p>
        </w:tc>
        <w:tc>
          <w:tcPr>
            <w:tcW w:w="1717" w:type="dxa"/>
          </w:tcPr>
          <w:p w14:paraId="62486C05" w14:textId="033745F6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101652C" w14:textId="1179A839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B99056E" w14:textId="29EA02C9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299C43A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DDBEF00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461D779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CF2D8B6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</w:tr>
      <w:tr w:rsidR="00F1642B" w14:paraId="0FB78278" w14:textId="77777777" w:rsidTr="00F1642B">
        <w:tc>
          <w:tcPr>
            <w:tcW w:w="1518" w:type="dxa"/>
          </w:tcPr>
          <w:p w14:paraId="1FC39945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717" w:type="dxa"/>
          </w:tcPr>
          <w:p w14:paraId="0562CB0E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4CE0A41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2EBF3C5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D98A12B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946DB82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997CC1D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10FFD37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</w:tr>
      <w:tr w:rsidR="00F1642B" w14:paraId="6B699379" w14:textId="77777777" w:rsidTr="00F1642B">
        <w:tc>
          <w:tcPr>
            <w:tcW w:w="1518" w:type="dxa"/>
          </w:tcPr>
          <w:p w14:paraId="3FE9F23F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717" w:type="dxa"/>
          </w:tcPr>
          <w:p w14:paraId="1F72F646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8CE6F91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1CDCEAD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BB9E253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3DE523C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2E56223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7547A01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</w:tr>
      <w:tr w:rsidR="003C4820" w14:paraId="0622A2C8" w14:textId="77777777" w:rsidTr="00F1642B">
        <w:tc>
          <w:tcPr>
            <w:tcW w:w="1518" w:type="dxa"/>
          </w:tcPr>
          <w:p w14:paraId="1CD2F557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717" w:type="dxa"/>
          </w:tcPr>
          <w:p w14:paraId="641AC2E0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1B2F505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96EC55D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9966710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9FCA868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CD55E38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08C6C46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</w:tr>
      <w:tr w:rsidR="003C4820" w14:paraId="0D0E871F" w14:textId="77777777" w:rsidTr="00F1642B">
        <w:tc>
          <w:tcPr>
            <w:tcW w:w="1518" w:type="dxa"/>
          </w:tcPr>
          <w:p w14:paraId="5B2EDBFB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717" w:type="dxa"/>
          </w:tcPr>
          <w:p w14:paraId="2FBA00C7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DBCAEE8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A8EC13E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1981B85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364BFC4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B1DA52E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B56D3F7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</w:tr>
      <w:tr w:rsidR="003C4820" w14:paraId="2C14F9C9" w14:textId="77777777" w:rsidTr="00F1642B">
        <w:tc>
          <w:tcPr>
            <w:tcW w:w="1518" w:type="dxa"/>
          </w:tcPr>
          <w:p w14:paraId="31C07D77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717" w:type="dxa"/>
          </w:tcPr>
          <w:p w14:paraId="409A050A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FC01D0F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827ACC7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51C3086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57E638B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CBD7D52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C7DAAF9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</w:tr>
      <w:tr w:rsidR="003C4820" w14:paraId="2F8A3F70" w14:textId="77777777" w:rsidTr="00F1642B">
        <w:tc>
          <w:tcPr>
            <w:tcW w:w="1518" w:type="dxa"/>
          </w:tcPr>
          <w:p w14:paraId="3BCF8129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717" w:type="dxa"/>
          </w:tcPr>
          <w:p w14:paraId="229AC718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6D4A090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6207AAC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70EE176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0EC68EC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88205A4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F1F5199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</w:tr>
      <w:tr w:rsidR="003C4820" w14:paraId="6306C1BC" w14:textId="77777777" w:rsidTr="00F1642B">
        <w:tc>
          <w:tcPr>
            <w:tcW w:w="1518" w:type="dxa"/>
          </w:tcPr>
          <w:p w14:paraId="2894774D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717" w:type="dxa"/>
          </w:tcPr>
          <w:p w14:paraId="62B1820A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ED694E5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91AF82D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AAF87CD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AF998D0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4685F7E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3244F66" w14:textId="77777777" w:rsidR="003C4820" w:rsidRPr="009C0D65" w:rsidRDefault="003C4820" w:rsidP="003C4820">
            <w:pPr>
              <w:jc w:val="center"/>
              <w:rPr>
                <w:rFonts w:ascii="Avenir Roman" w:hAnsi="Avenir Roman"/>
                <w:sz w:val="18"/>
                <w:szCs w:val="18"/>
              </w:rPr>
            </w:pPr>
          </w:p>
        </w:tc>
      </w:tr>
    </w:tbl>
    <w:p w14:paraId="5043CB0F" w14:textId="3C8DD518" w:rsidR="005B6482" w:rsidRDefault="005B6482" w:rsidP="005B6482">
      <w:pPr>
        <w:jc w:val="center"/>
        <w:rPr>
          <w:rFonts w:ascii="Avenir Roman" w:hAnsi="Avenir Roman"/>
          <w:sz w:val="22"/>
          <w:szCs w:val="22"/>
        </w:rPr>
      </w:pPr>
    </w:p>
    <w:p w14:paraId="2834DA01" w14:textId="0E9C1B81" w:rsidR="008F00DE" w:rsidRDefault="008F00DE" w:rsidP="005B6482">
      <w:pPr>
        <w:jc w:val="center"/>
        <w:rPr>
          <w:rFonts w:ascii="Avenir Roman" w:hAnsi="Avenir Roman"/>
          <w:sz w:val="22"/>
          <w:szCs w:val="22"/>
        </w:rPr>
      </w:pPr>
    </w:p>
    <w:p w14:paraId="15D7CDC0" w14:textId="12FD06D6" w:rsidR="008F00DE" w:rsidRDefault="008F00DE" w:rsidP="005B6482">
      <w:pPr>
        <w:jc w:val="center"/>
        <w:rPr>
          <w:rFonts w:ascii="Avenir Roman" w:hAnsi="Avenir Roman"/>
          <w:sz w:val="22"/>
          <w:szCs w:val="22"/>
        </w:rPr>
      </w:pPr>
    </w:p>
    <w:p w14:paraId="0FFBE92E" w14:textId="77777777" w:rsidR="008F00DE" w:rsidRPr="005B6482" w:rsidRDefault="008F00DE" w:rsidP="005B6482">
      <w:pPr>
        <w:jc w:val="center"/>
        <w:rPr>
          <w:rFonts w:ascii="Avenir Roman" w:hAnsi="Avenir Roman"/>
          <w:sz w:val="22"/>
          <w:szCs w:val="22"/>
        </w:rPr>
      </w:pPr>
    </w:p>
    <w:p w14:paraId="6EAC7D3C" w14:textId="77D6231B" w:rsidR="00E94C2D" w:rsidRDefault="32E17BB5" w:rsidP="32E17BB5">
      <w:pPr>
        <w:rPr>
          <w:rFonts w:ascii="Avenir Roman" w:hAnsi="Avenir Roman"/>
          <w:sz w:val="22"/>
          <w:szCs w:val="22"/>
        </w:rPr>
      </w:pPr>
      <w:r w:rsidRPr="32E17BB5">
        <w:rPr>
          <w:rFonts w:ascii="Avenir Roman" w:hAnsi="Avenir Roman"/>
          <w:sz w:val="22"/>
          <w:szCs w:val="22"/>
        </w:rPr>
        <w:t xml:space="preserve"> </w:t>
      </w:r>
    </w:p>
    <w:p w14:paraId="6D0DB73F" w14:textId="423BD037" w:rsidR="002A4CA4" w:rsidRDefault="002A4CA4" w:rsidP="32E17BB5">
      <w:pPr>
        <w:rPr>
          <w:rFonts w:ascii="Avenir Roman" w:hAnsi="Avenir Roman"/>
          <w:sz w:val="22"/>
          <w:szCs w:val="22"/>
        </w:rPr>
      </w:pPr>
    </w:p>
    <w:p w14:paraId="0BAFB037" w14:textId="6E07E679" w:rsidR="002A4CA4" w:rsidRDefault="002A4CA4" w:rsidP="32E17BB5">
      <w:pPr>
        <w:rPr>
          <w:rFonts w:ascii="Avenir Roman" w:hAnsi="Avenir Roman"/>
          <w:sz w:val="22"/>
          <w:szCs w:val="22"/>
        </w:rPr>
      </w:pPr>
    </w:p>
    <w:p w14:paraId="4021AE83" w14:textId="77777777" w:rsidR="002A4CA4" w:rsidRDefault="002A4CA4" w:rsidP="32E17BB5">
      <w:pPr>
        <w:rPr>
          <w:rFonts w:ascii="Avenir Roman" w:hAnsi="Avenir Roman"/>
          <w:sz w:val="22"/>
          <w:szCs w:val="22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501"/>
        <w:gridCol w:w="1518"/>
        <w:gridCol w:w="1518"/>
        <w:gridCol w:w="1514"/>
        <w:gridCol w:w="2389"/>
        <w:gridCol w:w="1521"/>
        <w:gridCol w:w="1644"/>
        <w:gridCol w:w="2070"/>
      </w:tblGrid>
      <w:tr w:rsidR="004025AB" w14:paraId="78C90820" w14:textId="77777777" w:rsidTr="00F1642B">
        <w:tc>
          <w:tcPr>
            <w:tcW w:w="13675" w:type="dxa"/>
            <w:gridSpan w:val="8"/>
            <w:shd w:val="clear" w:color="auto" w:fill="D9E2F3" w:themeFill="accent1" w:themeFillTint="33"/>
          </w:tcPr>
          <w:p w14:paraId="64E00FC8" w14:textId="1962DD06" w:rsidR="004025AB" w:rsidRPr="004025AB" w:rsidRDefault="004025AB" w:rsidP="004025AB">
            <w:pPr>
              <w:rPr>
                <w:rFonts w:ascii="Avenir Roman" w:hAnsi="Avenir Roman"/>
                <w:b/>
                <w:sz w:val="22"/>
                <w:szCs w:val="22"/>
              </w:rPr>
            </w:pPr>
            <w:r w:rsidRPr="004025AB">
              <w:rPr>
                <w:rFonts w:ascii="Avenir Roman" w:hAnsi="Avenir Roman"/>
                <w:b/>
                <w:sz w:val="22"/>
                <w:szCs w:val="22"/>
              </w:rPr>
              <w:lastRenderedPageBreak/>
              <w:t>District Resource Map: Future Pr</w:t>
            </w:r>
            <w:r w:rsidR="00E94C2D">
              <w:rPr>
                <w:rFonts w:ascii="Avenir Roman" w:hAnsi="Avenir Roman"/>
                <w:b/>
                <w:sz w:val="22"/>
                <w:szCs w:val="22"/>
              </w:rPr>
              <w:t xml:space="preserve">ograms and Initiatives </w:t>
            </w:r>
            <w:r w:rsidRPr="004025AB">
              <w:rPr>
                <w:rFonts w:ascii="Avenir Roman" w:hAnsi="Avenir Roman"/>
                <w:b/>
                <w:sz w:val="22"/>
                <w:szCs w:val="22"/>
              </w:rPr>
              <w:t xml:space="preserve"> </w:t>
            </w:r>
          </w:p>
          <w:p w14:paraId="6F67B649" w14:textId="02CA59BB" w:rsidR="004025AB" w:rsidRPr="004025AB" w:rsidRDefault="004025AB" w:rsidP="004025AB">
            <w:pPr>
              <w:rPr>
                <w:rFonts w:ascii="Avenir Roman" w:hAnsi="Avenir Roman"/>
                <w:i/>
                <w:sz w:val="22"/>
                <w:szCs w:val="22"/>
              </w:rPr>
            </w:pPr>
            <w:r w:rsidRPr="004025AB">
              <w:rPr>
                <w:rFonts w:ascii="Avenir Roman" w:hAnsi="Avenir Roman"/>
                <w:i/>
                <w:sz w:val="22"/>
                <w:szCs w:val="22"/>
              </w:rPr>
              <w:t>Consider any new potential programs and initiatives based on fit with existing programs and initiatives before deciding whether to adopt, align, and/or integrate them.</w:t>
            </w:r>
          </w:p>
        </w:tc>
      </w:tr>
      <w:tr w:rsidR="005B6482" w14:paraId="6647AE62" w14:textId="77777777" w:rsidTr="00F1642B">
        <w:tc>
          <w:tcPr>
            <w:tcW w:w="1501" w:type="dxa"/>
            <w:shd w:val="clear" w:color="auto" w:fill="D9E2F3" w:themeFill="accent1" w:themeFillTint="33"/>
          </w:tcPr>
          <w:p w14:paraId="30839F0B" w14:textId="77777777" w:rsidR="005B6482" w:rsidRPr="005B6482" w:rsidRDefault="005B6482" w:rsidP="005B6482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>Priorities for Future Resources</w:t>
            </w:r>
          </w:p>
        </w:tc>
        <w:tc>
          <w:tcPr>
            <w:tcW w:w="1518" w:type="dxa"/>
            <w:shd w:val="clear" w:color="auto" w:fill="D9E2F3" w:themeFill="accent1" w:themeFillTint="33"/>
          </w:tcPr>
          <w:p w14:paraId="2E2F8B4B" w14:textId="77777777" w:rsidR="005B6482" w:rsidRPr="005B6482" w:rsidRDefault="005B6482" w:rsidP="005B6482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 xml:space="preserve">Applicable </w:t>
            </w:r>
          </w:p>
          <w:p w14:paraId="42C831E1" w14:textId="77777777" w:rsidR="005B6482" w:rsidRPr="005B6482" w:rsidRDefault="005B6482" w:rsidP="005B6482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>Tier</w:t>
            </w:r>
          </w:p>
        </w:tc>
        <w:tc>
          <w:tcPr>
            <w:tcW w:w="1518" w:type="dxa"/>
            <w:shd w:val="clear" w:color="auto" w:fill="D9E2F3" w:themeFill="accent1" w:themeFillTint="33"/>
          </w:tcPr>
          <w:p w14:paraId="55AE7A87" w14:textId="77777777" w:rsidR="005B6482" w:rsidRPr="005B6482" w:rsidRDefault="005B6482" w:rsidP="005B6482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>Applicable Grade Level(s)</w:t>
            </w:r>
          </w:p>
        </w:tc>
        <w:tc>
          <w:tcPr>
            <w:tcW w:w="1514" w:type="dxa"/>
            <w:shd w:val="clear" w:color="auto" w:fill="D9E2F3" w:themeFill="accent1" w:themeFillTint="33"/>
          </w:tcPr>
          <w:p w14:paraId="5970A920" w14:textId="77777777" w:rsidR="005B6482" w:rsidRPr="005B6482" w:rsidRDefault="005B6482" w:rsidP="005B6482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>Research Validated?</w:t>
            </w:r>
          </w:p>
        </w:tc>
        <w:tc>
          <w:tcPr>
            <w:tcW w:w="2389" w:type="dxa"/>
            <w:shd w:val="clear" w:color="auto" w:fill="D9E2F3" w:themeFill="accent1" w:themeFillTint="33"/>
          </w:tcPr>
          <w:p w14:paraId="03C83670" w14:textId="77777777" w:rsidR="005B6482" w:rsidRPr="005B6482" w:rsidRDefault="005B6482" w:rsidP="005B6482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 xml:space="preserve">Support Person(s)/Department </w:t>
            </w:r>
            <w:r w:rsidRPr="001B0EAD">
              <w:rPr>
                <w:rFonts w:ascii="Avenir Roman" w:hAnsi="Avenir Roman"/>
                <w:sz w:val="20"/>
                <w:szCs w:val="22"/>
              </w:rPr>
              <w:t>(include Community Partner)</w:t>
            </w:r>
          </w:p>
        </w:tc>
        <w:tc>
          <w:tcPr>
            <w:tcW w:w="1521" w:type="dxa"/>
            <w:shd w:val="clear" w:color="auto" w:fill="D9E2F3" w:themeFill="accent1" w:themeFillTint="33"/>
          </w:tcPr>
          <w:p w14:paraId="108EB683" w14:textId="5FA74551" w:rsidR="005B6482" w:rsidRPr="005B6482" w:rsidRDefault="32E17BB5" w:rsidP="32E17BB5">
            <w:pPr>
              <w:rPr>
                <w:rFonts w:ascii="Avenir Roman" w:hAnsi="Avenir Roman"/>
                <w:sz w:val="22"/>
                <w:szCs w:val="22"/>
              </w:rPr>
            </w:pPr>
            <w:r w:rsidRPr="32E17BB5">
              <w:rPr>
                <w:rFonts w:ascii="Avenir Roman" w:hAnsi="Avenir Roman"/>
                <w:sz w:val="22"/>
                <w:szCs w:val="22"/>
              </w:rPr>
              <w:t xml:space="preserve">Need(s) Being Addressed </w:t>
            </w:r>
          </w:p>
        </w:tc>
        <w:tc>
          <w:tcPr>
            <w:tcW w:w="1644" w:type="dxa"/>
            <w:shd w:val="clear" w:color="auto" w:fill="D9E2F3" w:themeFill="accent1" w:themeFillTint="33"/>
          </w:tcPr>
          <w:p w14:paraId="03A14137" w14:textId="2775CE2D" w:rsidR="005B6482" w:rsidRPr="005B6482" w:rsidRDefault="32E17BB5" w:rsidP="32E17BB5">
            <w:pPr>
              <w:rPr>
                <w:rFonts w:ascii="Avenir Roman" w:hAnsi="Avenir Roman"/>
                <w:sz w:val="22"/>
                <w:szCs w:val="22"/>
              </w:rPr>
            </w:pPr>
            <w:r w:rsidRPr="32E17BB5">
              <w:rPr>
                <w:rFonts w:ascii="Avenir Roman" w:hAnsi="Avenir Roman"/>
                <w:sz w:val="22"/>
                <w:szCs w:val="22"/>
              </w:rPr>
              <w:t>Potential Funding Source(s)</w:t>
            </w:r>
          </w:p>
        </w:tc>
        <w:tc>
          <w:tcPr>
            <w:tcW w:w="2070" w:type="dxa"/>
            <w:shd w:val="clear" w:color="auto" w:fill="D9E2F3" w:themeFill="accent1" w:themeFillTint="33"/>
          </w:tcPr>
          <w:p w14:paraId="21C2C56F" w14:textId="77777777" w:rsidR="005B6482" w:rsidRPr="005B6482" w:rsidRDefault="005B6482" w:rsidP="005B6482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 xml:space="preserve">Additional Comments </w:t>
            </w:r>
            <w:r w:rsidRPr="001B0EAD">
              <w:rPr>
                <w:rFonts w:ascii="Avenir Roman" w:hAnsi="Avenir Roman"/>
                <w:sz w:val="20"/>
                <w:szCs w:val="22"/>
              </w:rPr>
              <w:t>(e.g., when available)</w:t>
            </w:r>
          </w:p>
        </w:tc>
      </w:tr>
      <w:tr w:rsidR="005B6482" w14:paraId="6537F28F" w14:textId="77777777" w:rsidTr="00F1642B">
        <w:tc>
          <w:tcPr>
            <w:tcW w:w="1501" w:type="dxa"/>
          </w:tcPr>
          <w:p w14:paraId="6DFB9E20" w14:textId="77777777" w:rsidR="005B6482" w:rsidRPr="00F1642B" w:rsidRDefault="005B6482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70DF9E56" w14:textId="77777777" w:rsidR="005B6482" w:rsidRPr="00F1642B" w:rsidRDefault="005B6482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44E871BC" w14:textId="77777777" w:rsidR="005B6482" w:rsidRPr="00F1642B" w:rsidRDefault="005B6482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144A5D23" w14:textId="77777777" w:rsidR="005B6482" w:rsidRPr="00F1642B" w:rsidRDefault="005B6482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2389" w:type="dxa"/>
          </w:tcPr>
          <w:p w14:paraId="738610EB" w14:textId="77777777" w:rsidR="005B6482" w:rsidRPr="00F1642B" w:rsidRDefault="005B6482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37805D2" w14:textId="77777777" w:rsidR="005B6482" w:rsidRPr="00F1642B" w:rsidRDefault="005B6482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63F29E8" w14:textId="77777777" w:rsidR="005B6482" w:rsidRPr="00F1642B" w:rsidRDefault="005B6482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B7B4B86" w14:textId="77777777" w:rsidR="005B6482" w:rsidRPr="00F1642B" w:rsidRDefault="005B6482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</w:tr>
      <w:tr w:rsidR="005B6482" w14:paraId="3A0FF5F2" w14:textId="77777777" w:rsidTr="00F1642B">
        <w:tc>
          <w:tcPr>
            <w:tcW w:w="1501" w:type="dxa"/>
          </w:tcPr>
          <w:p w14:paraId="5630AD66" w14:textId="77777777" w:rsidR="005B6482" w:rsidRPr="00F1642B" w:rsidRDefault="005B6482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61829076" w14:textId="77777777" w:rsidR="005B6482" w:rsidRPr="00F1642B" w:rsidRDefault="005B6482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2BA226A1" w14:textId="77777777" w:rsidR="005B6482" w:rsidRPr="00F1642B" w:rsidRDefault="005B6482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17AD93B2" w14:textId="77777777" w:rsidR="005B6482" w:rsidRPr="00F1642B" w:rsidRDefault="005B6482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2389" w:type="dxa"/>
          </w:tcPr>
          <w:p w14:paraId="0DE4B5B7" w14:textId="77777777" w:rsidR="005B6482" w:rsidRPr="00F1642B" w:rsidRDefault="005B6482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6204FF1" w14:textId="77777777" w:rsidR="005B6482" w:rsidRPr="00F1642B" w:rsidRDefault="005B6482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1644" w:type="dxa"/>
          </w:tcPr>
          <w:p w14:paraId="2DBF0D7D" w14:textId="77777777" w:rsidR="005B6482" w:rsidRPr="00F1642B" w:rsidRDefault="005B6482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B62F1B3" w14:textId="77777777" w:rsidR="005B6482" w:rsidRPr="00F1642B" w:rsidRDefault="005B6482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</w:tr>
      <w:tr w:rsidR="005B6482" w14:paraId="02F2C34E" w14:textId="77777777" w:rsidTr="00F1642B">
        <w:tc>
          <w:tcPr>
            <w:tcW w:w="1501" w:type="dxa"/>
          </w:tcPr>
          <w:p w14:paraId="680A4E5D" w14:textId="77777777" w:rsidR="005B6482" w:rsidRPr="00F1642B" w:rsidRDefault="005B6482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19219836" w14:textId="77777777" w:rsidR="005B6482" w:rsidRPr="00F1642B" w:rsidRDefault="005B6482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296FEF7D" w14:textId="77777777" w:rsidR="005B6482" w:rsidRPr="00F1642B" w:rsidRDefault="005B6482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7194DBDC" w14:textId="77777777" w:rsidR="005B6482" w:rsidRPr="00F1642B" w:rsidRDefault="005B6482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2389" w:type="dxa"/>
          </w:tcPr>
          <w:p w14:paraId="769D0D3C" w14:textId="77777777" w:rsidR="005B6482" w:rsidRPr="00F1642B" w:rsidRDefault="005B6482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4CD245A" w14:textId="77777777" w:rsidR="005B6482" w:rsidRPr="00F1642B" w:rsidRDefault="005B6482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231BE67" w14:textId="77777777" w:rsidR="005B6482" w:rsidRPr="00F1642B" w:rsidRDefault="005B6482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6FEB5B0" w14:textId="77777777" w:rsidR="005B6482" w:rsidRPr="00F1642B" w:rsidRDefault="005B6482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</w:tr>
      <w:tr w:rsidR="005B6482" w14:paraId="30D7AA69" w14:textId="77777777" w:rsidTr="00F1642B">
        <w:tc>
          <w:tcPr>
            <w:tcW w:w="1501" w:type="dxa"/>
          </w:tcPr>
          <w:p w14:paraId="7196D064" w14:textId="77777777" w:rsidR="005B6482" w:rsidRPr="00F1642B" w:rsidRDefault="005B6482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34FF1C98" w14:textId="77777777" w:rsidR="005B6482" w:rsidRPr="00F1642B" w:rsidRDefault="005B6482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6D072C0D" w14:textId="77777777" w:rsidR="005B6482" w:rsidRPr="00F1642B" w:rsidRDefault="005B6482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48A21919" w14:textId="77777777" w:rsidR="005B6482" w:rsidRPr="00F1642B" w:rsidRDefault="005B6482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2389" w:type="dxa"/>
          </w:tcPr>
          <w:p w14:paraId="6BD18F9B" w14:textId="77777777" w:rsidR="005B6482" w:rsidRPr="00F1642B" w:rsidRDefault="005B6482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38601FE" w14:textId="77777777" w:rsidR="005B6482" w:rsidRPr="00F1642B" w:rsidRDefault="005B6482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1644" w:type="dxa"/>
          </w:tcPr>
          <w:p w14:paraId="0F3CABC7" w14:textId="77777777" w:rsidR="005B6482" w:rsidRPr="00F1642B" w:rsidRDefault="005B6482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B08B5D1" w14:textId="77777777" w:rsidR="005B6482" w:rsidRPr="00F1642B" w:rsidRDefault="005B6482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</w:tr>
      <w:tr w:rsidR="00F1642B" w14:paraId="037104B7" w14:textId="77777777" w:rsidTr="00F1642B">
        <w:tc>
          <w:tcPr>
            <w:tcW w:w="1501" w:type="dxa"/>
          </w:tcPr>
          <w:p w14:paraId="0BC536A2" w14:textId="77777777" w:rsidR="00F1642B" w:rsidRPr="00F1642B" w:rsidRDefault="00F1642B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27CDA8BD" w14:textId="77777777" w:rsidR="00F1642B" w:rsidRPr="00F1642B" w:rsidRDefault="00F1642B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17CF23DE" w14:textId="77777777" w:rsidR="00F1642B" w:rsidRPr="00F1642B" w:rsidRDefault="00F1642B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009FC0E3" w14:textId="77777777" w:rsidR="00F1642B" w:rsidRPr="00F1642B" w:rsidRDefault="00F1642B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2389" w:type="dxa"/>
          </w:tcPr>
          <w:p w14:paraId="0BB771A6" w14:textId="77777777" w:rsidR="00F1642B" w:rsidRPr="00F1642B" w:rsidRDefault="00F1642B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78FB517" w14:textId="77777777" w:rsidR="00F1642B" w:rsidRPr="00F1642B" w:rsidRDefault="00F1642B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F22F2C7" w14:textId="77777777" w:rsidR="00F1642B" w:rsidRPr="00F1642B" w:rsidRDefault="00F1642B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AC8C66C" w14:textId="77777777" w:rsidR="00F1642B" w:rsidRPr="00F1642B" w:rsidRDefault="00F1642B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</w:tr>
      <w:tr w:rsidR="00F1642B" w14:paraId="2C6FE252" w14:textId="77777777" w:rsidTr="00F1642B">
        <w:tc>
          <w:tcPr>
            <w:tcW w:w="1501" w:type="dxa"/>
          </w:tcPr>
          <w:p w14:paraId="39ED3404" w14:textId="77777777" w:rsidR="00F1642B" w:rsidRPr="00F1642B" w:rsidRDefault="00F1642B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5BF14409" w14:textId="77777777" w:rsidR="00F1642B" w:rsidRPr="00F1642B" w:rsidRDefault="00F1642B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51CBEB27" w14:textId="77777777" w:rsidR="00F1642B" w:rsidRPr="00F1642B" w:rsidRDefault="00F1642B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170927DD" w14:textId="77777777" w:rsidR="00F1642B" w:rsidRPr="00F1642B" w:rsidRDefault="00F1642B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2389" w:type="dxa"/>
          </w:tcPr>
          <w:p w14:paraId="554B03F4" w14:textId="77777777" w:rsidR="00F1642B" w:rsidRPr="00F1642B" w:rsidRDefault="00F1642B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9E38A19" w14:textId="77777777" w:rsidR="00F1642B" w:rsidRPr="00F1642B" w:rsidRDefault="00F1642B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935AE7B" w14:textId="77777777" w:rsidR="00F1642B" w:rsidRPr="00F1642B" w:rsidRDefault="00F1642B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B7396E0" w14:textId="77777777" w:rsidR="00F1642B" w:rsidRPr="00F1642B" w:rsidRDefault="00F1642B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</w:tr>
      <w:tr w:rsidR="00F1642B" w14:paraId="65908C7F" w14:textId="77777777" w:rsidTr="00F1642B">
        <w:tc>
          <w:tcPr>
            <w:tcW w:w="1501" w:type="dxa"/>
          </w:tcPr>
          <w:p w14:paraId="24740147" w14:textId="77777777" w:rsidR="00F1642B" w:rsidRPr="00F1642B" w:rsidRDefault="00F1642B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1161B971" w14:textId="77777777" w:rsidR="00F1642B" w:rsidRPr="00F1642B" w:rsidRDefault="00F1642B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1518" w:type="dxa"/>
          </w:tcPr>
          <w:p w14:paraId="6D13E3D0" w14:textId="77777777" w:rsidR="00F1642B" w:rsidRPr="00F1642B" w:rsidRDefault="00F1642B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2F179282" w14:textId="77777777" w:rsidR="00F1642B" w:rsidRPr="00F1642B" w:rsidRDefault="00F1642B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2389" w:type="dxa"/>
          </w:tcPr>
          <w:p w14:paraId="365C4717" w14:textId="77777777" w:rsidR="00F1642B" w:rsidRPr="00F1642B" w:rsidRDefault="00F1642B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0D200A3C" w14:textId="77777777" w:rsidR="00F1642B" w:rsidRPr="00F1642B" w:rsidRDefault="00F1642B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1644" w:type="dxa"/>
          </w:tcPr>
          <w:p w14:paraId="21356136" w14:textId="77777777" w:rsidR="00F1642B" w:rsidRPr="00F1642B" w:rsidRDefault="00F1642B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7DF1E0D" w14:textId="77777777" w:rsidR="00F1642B" w:rsidRPr="00F1642B" w:rsidRDefault="00F1642B" w:rsidP="005B6482">
            <w:pPr>
              <w:rPr>
                <w:rFonts w:ascii="Avenir Roman" w:hAnsi="Avenir Roman"/>
                <w:sz w:val="20"/>
                <w:szCs w:val="20"/>
              </w:rPr>
            </w:pPr>
          </w:p>
        </w:tc>
      </w:tr>
    </w:tbl>
    <w:p w14:paraId="16DEB4AB" w14:textId="77777777" w:rsidR="005B6482" w:rsidRDefault="005B6482" w:rsidP="00646AD9">
      <w:pPr>
        <w:rPr>
          <w:rFonts w:ascii="Avenir Roman" w:hAnsi="Avenir Roman"/>
          <w:sz w:val="22"/>
          <w:szCs w:val="22"/>
        </w:rPr>
      </w:pPr>
    </w:p>
    <w:p w14:paraId="0AD9C6F4" w14:textId="77777777" w:rsidR="005B6482" w:rsidRDefault="005B6482" w:rsidP="00646AD9">
      <w:pPr>
        <w:rPr>
          <w:rFonts w:ascii="Avenir Roman" w:hAnsi="Avenir Roman"/>
          <w:sz w:val="22"/>
          <w:szCs w:val="22"/>
        </w:rPr>
      </w:pPr>
    </w:p>
    <w:p w14:paraId="04292DCA" w14:textId="3ACE468C" w:rsidR="00F1642B" w:rsidRDefault="00F1642B" w:rsidP="00646AD9">
      <w:pPr>
        <w:rPr>
          <w:rFonts w:ascii="Avenir Roman" w:hAnsi="Avenir Roman"/>
          <w:sz w:val="22"/>
          <w:szCs w:val="22"/>
        </w:rPr>
      </w:pPr>
    </w:p>
    <w:p w14:paraId="16752A20" w14:textId="27DDC91F" w:rsidR="00F1642B" w:rsidRDefault="00F1642B" w:rsidP="00646AD9">
      <w:pPr>
        <w:rPr>
          <w:rFonts w:ascii="Avenir Roman" w:hAnsi="Avenir Roman"/>
          <w:sz w:val="22"/>
          <w:szCs w:val="22"/>
        </w:rPr>
      </w:pPr>
    </w:p>
    <w:p w14:paraId="02796649" w14:textId="0A773A11" w:rsidR="00F1642B" w:rsidRDefault="00F1642B" w:rsidP="00646AD9">
      <w:pPr>
        <w:rPr>
          <w:rFonts w:ascii="Avenir Roman" w:hAnsi="Avenir Roman"/>
          <w:sz w:val="22"/>
          <w:szCs w:val="22"/>
        </w:rPr>
      </w:pPr>
    </w:p>
    <w:p w14:paraId="1AFB4644" w14:textId="34C35900" w:rsidR="008F00DE" w:rsidRDefault="008F00DE" w:rsidP="00646AD9">
      <w:pPr>
        <w:rPr>
          <w:rFonts w:ascii="Avenir Roman" w:hAnsi="Avenir Roman"/>
          <w:sz w:val="22"/>
          <w:szCs w:val="22"/>
        </w:rPr>
      </w:pPr>
    </w:p>
    <w:p w14:paraId="453A149D" w14:textId="6035AD0A" w:rsidR="008F00DE" w:rsidRDefault="008F00DE" w:rsidP="00646AD9">
      <w:pPr>
        <w:rPr>
          <w:rFonts w:ascii="Avenir Roman" w:hAnsi="Avenir Roman"/>
          <w:sz w:val="22"/>
          <w:szCs w:val="22"/>
        </w:rPr>
      </w:pPr>
    </w:p>
    <w:p w14:paraId="063C48F4" w14:textId="51C776D5" w:rsidR="008F00DE" w:rsidRDefault="008F00DE" w:rsidP="00646AD9">
      <w:pPr>
        <w:rPr>
          <w:rFonts w:ascii="Avenir Roman" w:hAnsi="Avenir Roman"/>
          <w:sz w:val="22"/>
          <w:szCs w:val="22"/>
        </w:rPr>
      </w:pPr>
    </w:p>
    <w:p w14:paraId="6C269A13" w14:textId="1FF1BCCC" w:rsidR="008F00DE" w:rsidRDefault="008F00DE" w:rsidP="00646AD9">
      <w:pPr>
        <w:rPr>
          <w:rFonts w:ascii="Avenir Roman" w:hAnsi="Avenir Roman"/>
          <w:sz w:val="22"/>
          <w:szCs w:val="22"/>
        </w:rPr>
      </w:pPr>
    </w:p>
    <w:p w14:paraId="17E4952F" w14:textId="373BF2F5" w:rsidR="008F00DE" w:rsidRDefault="008F00DE" w:rsidP="00646AD9">
      <w:pPr>
        <w:rPr>
          <w:rFonts w:ascii="Avenir Roman" w:hAnsi="Avenir Roman"/>
          <w:sz w:val="22"/>
          <w:szCs w:val="22"/>
        </w:rPr>
      </w:pPr>
    </w:p>
    <w:p w14:paraId="11E47467" w14:textId="04524D44" w:rsidR="008F00DE" w:rsidRDefault="008F00DE" w:rsidP="00646AD9">
      <w:pPr>
        <w:rPr>
          <w:rFonts w:ascii="Avenir Roman" w:hAnsi="Avenir Roman"/>
          <w:sz w:val="22"/>
          <w:szCs w:val="22"/>
        </w:rPr>
      </w:pPr>
    </w:p>
    <w:p w14:paraId="646AE5DE" w14:textId="74017061" w:rsidR="008F00DE" w:rsidRDefault="008F00DE" w:rsidP="00646AD9">
      <w:pPr>
        <w:rPr>
          <w:rFonts w:ascii="Avenir Roman" w:hAnsi="Avenir Roman"/>
          <w:sz w:val="22"/>
          <w:szCs w:val="22"/>
        </w:rPr>
      </w:pPr>
    </w:p>
    <w:p w14:paraId="7641274E" w14:textId="77777777" w:rsidR="008F00DE" w:rsidRDefault="008F00DE" w:rsidP="00646AD9">
      <w:pPr>
        <w:rPr>
          <w:rFonts w:ascii="Avenir Roman" w:hAnsi="Avenir Roman"/>
          <w:sz w:val="22"/>
          <w:szCs w:val="22"/>
        </w:rPr>
      </w:pPr>
    </w:p>
    <w:p w14:paraId="1DB1D6CF" w14:textId="4A8A8666" w:rsidR="00F1642B" w:rsidRDefault="00F1642B" w:rsidP="00646AD9">
      <w:pPr>
        <w:rPr>
          <w:rFonts w:ascii="Avenir Roman" w:hAnsi="Avenir Roman"/>
          <w:sz w:val="22"/>
          <w:szCs w:val="22"/>
        </w:rPr>
      </w:pPr>
    </w:p>
    <w:p w14:paraId="3F52E563" w14:textId="6A36DF87" w:rsidR="00F1642B" w:rsidRDefault="00F1642B" w:rsidP="00646AD9">
      <w:pPr>
        <w:rPr>
          <w:rFonts w:ascii="Avenir Roman" w:hAnsi="Avenir Roman"/>
          <w:sz w:val="22"/>
          <w:szCs w:val="22"/>
        </w:rPr>
      </w:pPr>
    </w:p>
    <w:p w14:paraId="562C75D1" w14:textId="6730A97C" w:rsidR="005B6482" w:rsidRDefault="005B6482" w:rsidP="00646AD9">
      <w:pPr>
        <w:rPr>
          <w:rFonts w:ascii="Avenir Roman" w:hAnsi="Avenir Roman"/>
          <w:sz w:val="22"/>
          <w:szCs w:val="22"/>
        </w:rPr>
      </w:pPr>
    </w:p>
    <w:p w14:paraId="50E2E857" w14:textId="2BF839D5" w:rsidR="002A4CA4" w:rsidRDefault="002A4CA4" w:rsidP="00646AD9">
      <w:pPr>
        <w:rPr>
          <w:rFonts w:ascii="Avenir Roman" w:hAnsi="Avenir Roman"/>
          <w:sz w:val="22"/>
          <w:szCs w:val="22"/>
        </w:rPr>
      </w:pPr>
    </w:p>
    <w:p w14:paraId="6CCF6D41" w14:textId="6C9F3E63" w:rsidR="002A4CA4" w:rsidRDefault="002A4CA4" w:rsidP="00646AD9">
      <w:pPr>
        <w:rPr>
          <w:rFonts w:ascii="Avenir Roman" w:hAnsi="Avenir Roman"/>
          <w:sz w:val="22"/>
          <w:szCs w:val="22"/>
        </w:rPr>
      </w:pPr>
    </w:p>
    <w:p w14:paraId="34294BD5" w14:textId="2F4F0B90" w:rsidR="002A4CA4" w:rsidRDefault="002A4CA4" w:rsidP="00646AD9">
      <w:pPr>
        <w:rPr>
          <w:rFonts w:ascii="Avenir Roman" w:hAnsi="Avenir Roman"/>
          <w:sz w:val="22"/>
          <w:szCs w:val="22"/>
        </w:rPr>
      </w:pPr>
    </w:p>
    <w:p w14:paraId="067B5D58" w14:textId="45B8BE21" w:rsidR="002A4CA4" w:rsidRDefault="002A4CA4" w:rsidP="00646AD9">
      <w:pPr>
        <w:rPr>
          <w:rFonts w:ascii="Avenir Roman" w:hAnsi="Avenir Roman"/>
          <w:sz w:val="22"/>
          <w:szCs w:val="22"/>
        </w:rPr>
      </w:pPr>
    </w:p>
    <w:p w14:paraId="5B62C490" w14:textId="77777777" w:rsidR="002A4CA4" w:rsidRDefault="002A4CA4" w:rsidP="00646AD9">
      <w:pPr>
        <w:rPr>
          <w:rFonts w:ascii="Avenir Roman" w:hAnsi="Avenir Roman"/>
          <w:sz w:val="22"/>
          <w:szCs w:val="22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4316"/>
        <w:gridCol w:w="4317"/>
        <w:gridCol w:w="5042"/>
      </w:tblGrid>
      <w:tr w:rsidR="001B0EAD" w14:paraId="0DDFA035" w14:textId="77777777" w:rsidTr="00F1642B">
        <w:tc>
          <w:tcPr>
            <w:tcW w:w="13675" w:type="dxa"/>
            <w:gridSpan w:val="3"/>
            <w:shd w:val="clear" w:color="auto" w:fill="D9E2F3" w:themeFill="accent1" w:themeFillTint="33"/>
          </w:tcPr>
          <w:p w14:paraId="47936D64" w14:textId="77777777" w:rsidR="001B0EAD" w:rsidRPr="005B6482" w:rsidRDefault="001B0EAD" w:rsidP="001B0EAD">
            <w:pPr>
              <w:rPr>
                <w:rFonts w:ascii="Avenir Roman" w:hAnsi="Avenir Roman"/>
                <w:b/>
                <w:sz w:val="22"/>
                <w:szCs w:val="22"/>
              </w:rPr>
            </w:pPr>
            <w:r w:rsidRPr="005B6482">
              <w:rPr>
                <w:rFonts w:ascii="Avenir Roman" w:hAnsi="Avenir Roman"/>
                <w:b/>
                <w:sz w:val="22"/>
                <w:szCs w:val="22"/>
              </w:rPr>
              <w:lastRenderedPageBreak/>
              <w:t>Potential District Programs or Initiatives</w:t>
            </w:r>
          </w:p>
          <w:p w14:paraId="4B72A40C" w14:textId="597AA2D7" w:rsidR="001B0EAD" w:rsidRDefault="001B0EAD" w:rsidP="001B0EAD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i/>
                <w:sz w:val="22"/>
                <w:szCs w:val="22"/>
              </w:rPr>
              <w:t>The lists below are meant to help guide schools and districts in identifying programs/initiatives that are already in place. Assumptions should not be made that the initiatives are Evidence-Based nor that they are endorsed by TBSP.</w:t>
            </w:r>
            <w:r w:rsidR="004025AB">
              <w:rPr>
                <w:rFonts w:ascii="Avenir Roman" w:hAnsi="Avenir Roman"/>
                <w:i/>
                <w:sz w:val="22"/>
                <w:szCs w:val="22"/>
              </w:rPr>
              <w:t xml:space="preserve"> </w:t>
            </w:r>
          </w:p>
        </w:tc>
      </w:tr>
      <w:tr w:rsidR="001B0EAD" w14:paraId="483009FC" w14:textId="77777777" w:rsidTr="00F1642B">
        <w:tc>
          <w:tcPr>
            <w:tcW w:w="4316" w:type="dxa"/>
          </w:tcPr>
          <w:p w14:paraId="22EA8902" w14:textId="77777777" w:rsidR="001B0EAD" w:rsidRPr="005B6482" w:rsidRDefault="001B0EAD" w:rsidP="001B0EAD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>Renaissance Program</w:t>
            </w:r>
          </w:p>
          <w:p w14:paraId="2C367B6E" w14:textId="77777777" w:rsidR="001B0EAD" w:rsidRPr="005B6482" w:rsidRDefault="001B0EAD" w:rsidP="001B0EAD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>Leader in Me</w:t>
            </w:r>
          </w:p>
          <w:p w14:paraId="7439FE05" w14:textId="77777777" w:rsidR="001B0EAD" w:rsidRPr="005B6482" w:rsidRDefault="001B0EAD" w:rsidP="001B0EAD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>CHAMPS</w:t>
            </w:r>
          </w:p>
          <w:p w14:paraId="39BAD5B5" w14:textId="77777777" w:rsidR="001B0EAD" w:rsidRPr="005B6482" w:rsidRDefault="001B0EAD" w:rsidP="001B0EAD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>COMP</w:t>
            </w:r>
          </w:p>
          <w:p w14:paraId="60E4CB25" w14:textId="77777777" w:rsidR="001B0EAD" w:rsidRPr="005B6482" w:rsidRDefault="001B0EAD" w:rsidP="001B0EAD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>Responsive Classroom</w:t>
            </w:r>
          </w:p>
          <w:p w14:paraId="747033AF" w14:textId="77777777" w:rsidR="001B0EAD" w:rsidRPr="005B6482" w:rsidRDefault="001B0EAD" w:rsidP="001B0EAD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>Ron Clark Academy</w:t>
            </w:r>
          </w:p>
          <w:p w14:paraId="132DFBEC" w14:textId="77777777" w:rsidR="001B0EAD" w:rsidRPr="005B6482" w:rsidRDefault="001B0EAD" w:rsidP="001B0EAD">
            <w:pPr>
              <w:rPr>
                <w:rFonts w:ascii="Avenir Roman" w:hAnsi="Avenir Roman"/>
                <w:sz w:val="22"/>
                <w:szCs w:val="22"/>
              </w:rPr>
            </w:pPr>
            <w:proofErr w:type="spellStart"/>
            <w:r w:rsidRPr="005B6482">
              <w:rPr>
                <w:rFonts w:ascii="Avenir Roman" w:hAnsi="Avenir Roman"/>
                <w:sz w:val="22"/>
                <w:szCs w:val="22"/>
              </w:rPr>
              <w:t>LiveSchool</w:t>
            </w:r>
            <w:proofErr w:type="spellEnd"/>
          </w:p>
          <w:p w14:paraId="250FBAE9" w14:textId="77777777" w:rsidR="001B0EAD" w:rsidRPr="005B6482" w:rsidRDefault="001B0EAD" w:rsidP="001B0EAD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>Check-In/Check-Out</w:t>
            </w:r>
          </w:p>
          <w:p w14:paraId="1BCC750D" w14:textId="77777777" w:rsidR="001B0EAD" w:rsidRPr="005B6482" w:rsidRDefault="001B0EAD" w:rsidP="001B0EAD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>Check and Connect</w:t>
            </w:r>
          </w:p>
          <w:p w14:paraId="1CA5D313" w14:textId="26E7E7AA" w:rsidR="001B0EAD" w:rsidRDefault="001B0EAD" w:rsidP="001B0EAD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>Breaks are Better</w:t>
            </w:r>
          </w:p>
          <w:p w14:paraId="29AF1B28" w14:textId="22511D1B" w:rsidR="000B36C9" w:rsidRDefault="000B36C9" w:rsidP="001B0EAD">
            <w:pPr>
              <w:rPr>
                <w:rFonts w:ascii="Avenir Roman" w:hAnsi="Avenir Roman"/>
                <w:sz w:val="22"/>
                <w:szCs w:val="22"/>
              </w:rPr>
            </w:pPr>
            <w:r>
              <w:rPr>
                <w:rFonts w:ascii="Avenir Roman" w:hAnsi="Avenir Roman"/>
                <w:sz w:val="22"/>
                <w:szCs w:val="22"/>
              </w:rPr>
              <w:t>Coping Power</w:t>
            </w:r>
          </w:p>
          <w:p w14:paraId="664355AD" w14:textId="5191B2D8" w:rsidR="001B0EAD" w:rsidRPr="005B6482" w:rsidRDefault="000B36C9" w:rsidP="001B0EAD">
            <w:pPr>
              <w:rPr>
                <w:rFonts w:ascii="Avenir Roman" w:hAnsi="Avenir Roman"/>
                <w:sz w:val="22"/>
                <w:szCs w:val="22"/>
              </w:rPr>
            </w:pPr>
            <w:r>
              <w:rPr>
                <w:rFonts w:ascii="Avenir Roman" w:hAnsi="Avenir Roman"/>
                <w:sz w:val="22"/>
                <w:szCs w:val="22"/>
              </w:rPr>
              <w:t>Friends for Life</w:t>
            </w:r>
          </w:p>
        </w:tc>
        <w:tc>
          <w:tcPr>
            <w:tcW w:w="4317" w:type="dxa"/>
          </w:tcPr>
          <w:p w14:paraId="202BA1FA" w14:textId="77777777" w:rsidR="001B0EAD" w:rsidRPr="005B6482" w:rsidRDefault="001B0EAD" w:rsidP="001B0EAD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>Capturing Kids Hearts</w:t>
            </w:r>
          </w:p>
          <w:p w14:paraId="32485F1A" w14:textId="77777777" w:rsidR="001B0EAD" w:rsidRPr="005B6482" w:rsidRDefault="001B0EAD" w:rsidP="001B0EAD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>Youth Mental Health First Aid</w:t>
            </w:r>
          </w:p>
          <w:p w14:paraId="20E450F2" w14:textId="77777777" w:rsidR="001B0EAD" w:rsidRPr="005B6482" w:rsidRDefault="001B0EAD" w:rsidP="001B0EAD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>Skill Streaming</w:t>
            </w:r>
          </w:p>
          <w:p w14:paraId="105D2A00" w14:textId="77777777" w:rsidR="001B0EAD" w:rsidRPr="005B6482" w:rsidRDefault="001B0EAD" w:rsidP="001B0EAD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>Second Step</w:t>
            </w:r>
          </w:p>
          <w:p w14:paraId="34CEB848" w14:textId="77777777" w:rsidR="001B0EAD" w:rsidRPr="005B6482" w:rsidRDefault="001B0EAD" w:rsidP="001B0EAD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>Steps to Respect</w:t>
            </w:r>
          </w:p>
          <w:p w14:paraId="6DA9FF90" w14:textId="77777777" w:rsidR="001B0EAD" w:rsidRPr="005B6482" w:rsidRDefault="001B0EAD" w:rsidP="001B0EAD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>Coping Cat</w:t>
            </w:r>
          </w:p>
          <w:p w14:paraId="42C7D2F2" w14:textId="77777777" w:rsidR="001B0EAD" w:rsidRPr="005B6482" w:rsidRDefault="001B0EAD" w:rsidP="001B0EAD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>PATH</w:t>
            </w:r>
          </w:p>
          <w:p w14:paraId="50497A1F" w14:textId="77777777" w:rsidR="001B0EAD" w:rsidRPr="005B6482" w:rsidRDefault="001B0EAD" w:rsidP="001B0EAD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>Tennessee Schools Prepare</w:t>
            </w:r>
          </w:p>
          <w:p w14:paraId="7C6C5980" w14:textId="77777777" w:rsidR="001B0EAD" w:rsidRPr="005B6482" w:rsidRDefault="001B0EAD" w:rsidP="001B0EAD">
            <w:pPr>
              <w:rPr>
                <w:rFonts w:ascii="Avenir Roman" w:hAnsi="Avenir Roman"/>
                <w:sz w:val="22"/>
                <w:szCs w:val="22"/>
              </w:rPr>
            </w:pPr>
            <w:proofErr w:type="spellStart"/>
            <w:r w:rsidRPr="005B6482">
              <w:rPr>
                <w:rFonts w:ascii="Avenir Roman" w:hAnsi="Avenir Roman"/>
                <w:sz w:val="22"/>
                <w:szCs w:val="22"/>
              </w:rPr>
              <w:t>MindUP</w:t>
            </w:r>
            <w:proofErr w:type="spellEnd"/>
          </w:p>
          <w:p w14:paraId="39427888" w14:textId="7589819F" w:rsidR="001B0EAD" w:rsidRPr="005B6482" w:rsidRDefault="7FA1F451" w:rsidP="7FA1F451">
            <w:pPr>
              <w:rPr>
                <w:rFonts w:ascii="Avenir Roman" w:hAnsi="Avenir Roman"/>
                <w:sz w:val="22"/>
                <w:szCs w:val="22"/>
              </w:rPr>
            </w:pPr>
            <w:r w:rsidRPr="7FA1F451">
              <w:rPr>
                <w:rFonts w:ascii="Avenir Roman" w:hAnsi="Avenir Roman"/>
                <w:sz w:val="22"/>
                <w:szCs w:val="22"/>
              </w:rPr>
              <w:t>Work Ethics Matter</w:t>
            </w:r>
          </w:p>
          <w:p w14:paraId="1A965116" w14:textId="68F74B14" w:rsidR="001B0EAD" w:rsidRPr="005B6482" w:rsidRDefault="7FA1F451" w:rsidP="7FA1F451">
            <w:pPr>
              <w:rPr>
                <w:rFonts w:ascii="Avenir Roman" w:hAnsi="Avenir Roman"/>
                <w:sz w:val="22"/>
                <w:szCs w:val="22"/>
              </w:rPr>
            </w:pPr>
            <w:r w:rsidRPr="7FA1F451">
              <w:rPr>
                <w:rFonts w:ascii="Avenir Roman" w:hAnsi="Avenir Roman"/>
                <w:sz w:val="22"/>
                <w:szCs w:val="22"/>
              </w:rPr>
              <w:t>Support for Students Exposed to Trauma (SSET)</w:t>
            </w:r>
          </w:p>
        </w:tc>
        <w:tc>
          <w:tcPr>
            <w:tcW w:w="5042" w:type="dxa"/>
          </w:tcPr>
          <w:p w14:paraId="08AF2849" w14:textId="77777777" w:rsidR="001B0EAD" w:rsidRPr="005B6482" w:rsidRDefault="001B0EAD" w:rsidP="001B0EAD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>Character Counts</w:t>
            </w:r>
          </w:p>
          <w:p w14:paraId="1A640637" w14:textId="77777777" w:rsidR="001B0EAD" w:rsidRPr="005B6482" w:rsidRDefault="001B0EAD" w:rsidP="001B0EAD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>Social Skills Improvement System (SSIS)</w:t>
            </w:r>
          </w:p>
          <w:p w14:paraId="11C852FF" w14:textId="77777777" w:rsidR="001B0EAD" w:rsidRPr="005B6482" w:rsidRDefault="001B0EAD" w:rsidP="001B0EAD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>Strong Start Pre-K-2 Social Skills Program</w:t>
            </w:r>
          </w:p>
          <w:p w14:paraId="54872646" w14:textId="77777777" w:rsidR="001B0EAD" w:rsidRPr="005B6482" w:rsidRDefault="001B0EAD" w:rsidP="001B0EAD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>Strong Kids and Teens Social Skills Program</w:t>
            </w:r>
          </w:p>
          <w:p w14:paraId="786FC03F" w14:textId="4A2AF4B7" w:rsidR="001B0EAD" w:rsidRPr="005B6482" w:rsidRDefault="001B0EAD" w:rsidP="001B0EAD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>Skill</w:t>
            </w:r>
            <w:r w:rsidR="00F1642B">
              <w:rPr>
                <w:rFonts w:ascii="Avenir Roman" w:hAnsi="Avenir Roman"/>
                <w:sz w:val="22"/>
                <w:szCs w:val="22"/>
              </w:rPr>
              <w:t xml:space="preserve"> S</w:t>
            </w:r>
            <w:r w:rsidRPr="005B6482">
              <w:rPr>
                <w:rFonts w:ascii="Avenir Roman" w:hAnsi="Avenir Roman"/>
                <w:sz w:val="22"/>
                <w:szCs w:val="22"/>
              </w:rPr>
              <w:t>treaming in Early Childhood and Elementary School Child</w:t>
            </w:r>
          </w:p>
          <w:p w14:paraId="00589AA5" w14:textId="77777777" w:rsidR="001B0EAD" w:rsidRPr="005B6482" w:rsidRDefault="001B0EAD" w:rsidP="001B0EAD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>Second Step Social Skills Program</w:t>
            </w:r>
          </w:p>
          <w:p w14:paraId="2C35E182" w14:textId="77777777" w:rsidR="001B0EAD" w:rsidRPr="005B6482" w:rsidRDefault="001B0EAD" w:rsidP="001B0EAD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>Stop and Think Social Skills Program</w:t>
            </w:r>
          </w:p>
          <w:p w14:paraId="79B3025C" w14:textId="77777777" w:rsidR="004025AB" w:rsidRDefault="6F3B26AE" w:rsidP="6F3B26AE">
            <w:pPr>
              <w:rPr>
                <w:rFonts w:ascii="Avenir Roman" w:hAnsi="Avenir Roman"/>
                <w:sz w:val="22"/>
                <w:szCs w:val="22"/>
              </w:rPr>
            </w:pPr>
            <w:r w:rsidRPr="6F3B26AE">
              <w:rPr>
                <w:rFonts w:ascii="Avenir Roman" w:hAnsi="Avenir Roman"/>
                <w:sz w:val="22"/>
                <w:szCs w:val="22"/>
              </w:rPr>
              <w:t>The Tough Kid Social Skills Book</w:t>
            </w:r>
          </w:p>
          <w:p w14:paraId="34ECA921" w14:textId="1689AA10" w:rsidR="004A034C" w:rsidRDefault="004A034C" w:rsidP="6F3B26AE">
            <w:pPr>
              <w:rPr>
                <w:rFonts w:ascii="Avenir Roman" w:hAnsi="Avenir Roman"/>
                <w:sz w:val="22"/>
                <w:szCs w:val="22"/>
              </w:rPr>
            </w:pPr>
            <w:r>
              <w:rPr>
                <w:rFonts w:ascii="Avenir Roman" w:hAnsi="Avenir Roman"/>
                <w:sz w:val="22"/>
                <w:szCs w:val="22"/>
              </w:rPr>
              <w:t>Overcoming Obstacles</w:t>
            </w:r>
          </w:p>
          <w:p w14:paraId="034F6251" w14:textId="574609A3" w:rsidR="001B0EAD" w:rsidRPr="005B6482" w:rsidRDefault="004025AB" w:rsidP="6F3B26AE">
            <w:pPr>
              <w:rPr>
                <w:rFonts w:ascii="Avenir Roman" w:hAnsi="Avenir Roman"/>
                <w:sz w:val="22"/>
                <w:szCs w:val="22"/>
              </w:rPr>
            </w:pPr>
            <w:r>
              <w:rPr>
                <w:rFonts w:ascii="Avenir Roman" w:hAnsi="Avenir Roman"/>
                <w:sz w:val="22"/>
                <w:szCs w:val="22"/>
              </w:rPr>
              <w:t>Other: _______________________</w:t>
            </w:r>
          </w:p>
        </w:tc>
      </w:tr>
      <w:tr w:rsidR="001B0EAD" w14:paraId="0E0CDCCC" w14:textId="77777777" w:rsidTr="00F1642B">
        <w:tc>
          <w:tcPr>
            <w:tcW w:w="13675" w:type="dxa"/>
            <w:gridSpan w:val="3"/>
            <w:shd w:val="clear" w:color="auto" w:fill="D9E2F3" w:themeFill="accent1" w:themeFillTint="33"/>
          </w:tcPr>
          <w:p w14:paraId="2686AA52" w14:textId="1740C8EF" w:rsidR="00E94C2D" w:rsidRDefault="00E94C2D" w:rsidP="00E94C2D">
            <w:pPr>
              <w:rPr>
                <w:rFonts w:ascii="Avenir Roman" w:hAnsi="Avenir Roman"/>
                <w:b/>
                <w:sz w:val="22"/>
                <w:szCs w:val="22"/>
              </w:rPr>
            </w:pPr>
            <w:r w:rsidRPr="005B6482">
              <w:rPr>
                <w:rFonts w:ascii="Avenir Roman" w:hAnsi="Avenir Roman"/>
                <w:b/>
                <w:sz w:val="22"/>
                <w:szCs w:val="22"/>
              </w:rPr>
              <w:t>Potential District Programs or Initiatives</w:t>
            </w:r>
          </w:p>
          <w:p w14:paraId="329587A7" w14:textId="5A99EC37" w:rsidR="001B0EAD" w:rsidRPr="00E94C2D" w:rsidRDefault="00E94C2D" w:rsidP="32E17BB5">
            <w:pPr>
              <w:rPr>
                <w:rFonts w:ascii="Avenir Roman" w:hAnsi="Avenir Roman"/>
                <w:i/>
                <w:sz w:val="22"/>
                <w:szCs w:val="22"/>
              </w:rPr>
            </w:pPr>
            <w:r>
              <w:rPr>
                <w:rFonts w:ascii="Avenir Roman" w:hAnsi="Avenir Roman"/>
                <w:i/>
                <w:sz w:val="22"/>
                <w:szCs w:val="22"/>
              </w:rPr>
              <w:t xml:space="preserve">Provide more detail in </w:t>
            </w:r>
            <w:r w:rsidRPr="00E94C2D">
              <w:rPr>
                <w:rFonts w:ascii="Avenir Roman" w:hAnsi="Avenir Roman"/>
                <w:sz w:val="22"/>
                <w:szCs w:val="22"/>
              </w:rPr>
              <w:t>District Resource Map: Current Programs and Initiatives</w:t>
            </w:r>
            <w:r>
              <w:rPr>
                <w:rFonts w:ascii="Avenir Roman" w:hAnsi="Avenir Roman"/>
                <w:i/>
                <w:sz w:val="22"/>
                <w:szCs w:val="22"/>
              </w:rPr>
              <w:t xml:space="preserve"> if using the following:</w:t>
            </w:r>
          </w:p>
        </w:tc>
      </w:tr>
      <w:tr w:rsidR="001B0EAD" w14:paraId="3C2E8FC5" w14:textId="77777777" w:rsidTr="00F1642B">
        <w:tc>
          <w:tcPr>
            <w:tcW w:w="4316" w:type="dxa"/>
          </w:tcPr>
          <w:p w14:paraId="009941FB" w14:textId="77777777" w:rsidR="001B0EAD" w:rsidRPr="005B6482" w:rsidRDefault="001B0EAD" w:rsidP="001B0EAD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>Social Skills</w:t>
            </w:r>
          </w:p>
          <w:p w14:paraId="4A64A026" w14:textId="77777777" w:rsidR="001B0EAD" w:rsidRPr="005B6482" w:rsidRDefault="001B0EAD" w:rsidP="001B0EAD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>Mentoring</w:t>
            </w:r>
          </w:p>
          <w:p w14:paraId="251DDBC4" w14:textId="77777777" w:rsidR="001B0EAD" w:rsidRPr="005B6482" w:rsidRDefault="001B0EAD" w:rsidP="001B0EAD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>Small Group Counseling</w:t>
            </w:r>
          </w:p>
          <w:p w14:paraId="11EEACA4" w14:textId="77777777" w:rsidR="001B0EAD" w:rsidRPr="005B6482" w:rsidRDefault="001B0EAD" w:rsidP="001B0EAD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>Trauma-Informed Practices</w:t>
            </w:r>
          </w:p>
          <w:p w14:paraId="09795972" w14:textId="77777777" w:rsidR="001B0EAD" w:rsidRPr="005B6482" w:rsidRDefault="001B0EAD" w:rsidP="001B0EAD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>Restorative Practices</w:t>
            </w:r>
          </w:p>
          <w:p w14:paraId="7DF4E37C" w14:textId="77777777" w:rsidR="001B0EAD" w:rsidRPr="005B6482" w:rsidRDefault="001B0EAD" w:rsidP="001B0EAD">
            <w:pPr>
              <w:rPr>
                <w:rFonts w:ascii="Avenir Roman" w:hAnsi="Avenir Roman"/>
                <w:sz w:val="22"/>
                <w:szCs w:val="22"/>
              </w:rPr>
            </w:pPr>
          </w:p>
        </w:tc>
        <w:tc>
          <w:tcPr>
            <w:tcW w:w="4317" w:type="dxa"/>
          </w:tcPr>
          <w:p w14:paraId="6683923B" w14:textId="77777777" w:rsidR="001B0EAD" w:rsidRPr="005B6482" w:rsidRDefault="001B0EAD" w:rsidP="001B0EAD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>Crisis Prevention</w:t>
            </w:r>
          </w:p>
          <w:p w14:paraId="507E6354" w14:textId="77777777" w:rsidR="001B0EAD" w:rsidRPr="005B6482" w:rsidRDefault="001B0EAD" w:rsidP="001B0EAD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>Bullying Prevention</w:t>
            </w:r>
          </w:p>
          <w:p w14:paraId="05772D5A" w14:textId="77777777" w:rsidR="001B0EAD" w:rsidRPr="005B6482" w:rsidRDefault="001B0EAD" w:rsidP="001B0EAD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 xml:space="preserve">Suicide Prevention </w:t>
            </w:r>
          </w:p>
          <w:p w14:paraId="6FBF3478" w14:textId="77777777" w:rsidR="001B0EAD" w:rsidRPr="005B6482" w:rsidRDefault="001B0EAD" w:rsidP="001B0EAD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>Social-Emotional Learning</w:t>
            </w:r>
          </w:p>
          <w:p w14:paraId="44FB30F8" w14:textId="77777777" w:rsidR="001B0EAD" w:rsidRPr="005B6482" w:rsidRDefault="001B0EAD" w:rsidP="001B0EAD">
            <w:pPr>
              <w:rPr>
                <w:rFonts w:ascii="Avenir Roman" w:hAnsi="Avenir Roman"/>
                <w:sz w:val="22"/>
                <w:szCs w:val="22"/>
              </w:rPr>
            </w:pPr>
          </w:p>
        </w:tc>
        <w:tc>
          <w:tcPr>
            <w:tcW w:w="5042" w:type="dxa"/>
          </w:tcPr>
          <w:p w14:paraId="6BEC9FC4" w14:textId="77777777" w:rsidR="001B0EAD" w:rsidRPr="005B6482" w:rsidRDefault="001B0EAD" w:rsidP="001B0EAD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>ASCA Mindsets and Behaviors</w:t>
            </w:r>
          </w:p>
          <w:p w14:paraId="6BF55616" w14:textId="77777777" w:rsidR="001B0EAD" w:rsidRPr="005B6482" w:rsidRDefault="001B0EAD" w:rsidP="001B0EAD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>School Mental Health</w:t>
            </w:r>
          </w:p>
          <w:p w14:paraId="1826B3A4" w14:textId="77777777" w:rsidR="001B0EAD" w:rsidRPr="005B6482" w:rsidRDefault="001B0EAD" w:rsidP="001B0EAD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 xml:space="preserve">College and Career Readiness </w:t>
            </w:r>
          </w:p>
          <w:p w14:paraId="0EE652F1" w14:textId="77777777" w:rsidR="001B0EAD" w:rsidRPr="005B6482" w:rsidRDefault="001B0EAD" w:rsidP="001B0EAD">
            <w:pPr>
              <w:rPr>
                <w:rFonts w:ascii="Avenir Roman" w:hAnsi="Avenir Roman"/>
                <w:sz w:val="22"/>
                <w:szCs w:val="22"/>
              </w:rPr>
            </w:pPr>
            <w:r w:rsidRPr="005B6482">
              <w:rPr>
                <w:rFonts w:ascii="Avenir Roman" w:hAnsi="Avenir Roman"/>
                <w:sz w:val="22"/>
                <w:szCs w:val="22"/>
              </w:rPr>
              <w:t>Attendance</w:t>
            </w:r>
          </w:p>
          <w:p w14:paraId="1DA6542E" w14:textId="77777777" w:rsidR="001B0EAD" w:rsidRPr="005B6482" w:rsidRDefault="001B0EAD" w:rsidP="001B0EAD">
            <w:pPr>
              <w:rPr>
                <w:rFonts w:ascii="Avenir Roman" w:hAnsi="Avenir Roman"/>
                <w:sz w:val="22"/>
                <w:szCs w:val="22"/>
              </w:rPr>
            </w:pPr>
          </w:p>
        </w:tc>
      </w:tr>
    </w:tbl>
    <w:p w14:paraId="3041E394" w14:textId="77777777" w:rsidR="001B0EAD" w:rsidRDefault="001B0EAD" w:rsidP="00646AD9">
      <w:pPr>
        <w:rPr>
          <w:rFonts w:ascii="Avenir Roman" w:hAnsi="Avenir Roman"/>
          <w:sz w:val="22"/>
          <w:szCs w:val="22"/>
        </w:rPr>
      </w:pPr>
    </w:p>
    <w:p w14:paraId="722B00AE" w14:textId="77777777" w:rsidR="005B6482" w:rsidRDefault="005B6482" w:rsidP="00646AD9">
      <w:pPr>
        <w:rPr>
          <w:rFonts w:ascii="Avenir Roman" w:hAnsi="Avenir Roman"/>
          <w:sz w:val="22"/>
          <w:szCs w:val="22"/>
        </w:rPr>
      </w:pPr>
    </w:p>
    <w:p w14:paraId="7779BAE5" w14:textId="77777777" w:rsidR="00F1642B" w:rsidRPr="005B6482" w:rsidRDefault="00F1642B" w:rsidP="00646AD9">
      <w:pPr>
        <w:rPr>
          <w:rFonts w:ascii="Avenir Roman" w:hAnsi="Avenir Roman"/>
          <w:sz w:val="22"/>
          <w:szCs w:val="22"/>
        </w:rPr>
      </w:pPr>
    </w:p>
    <w:p w14:paraId="49E398E2" w14:textId="30788DF6" w:rsidR="005B6482" w:rsidRPr="00F1642B" w:rsidRDefault="4EE4F664" w:rsidP="4EE4F664">
      <w:pPr>
        <w:rPr>
          <w:rFonts w:ascii="Avenir Roman" w:hAnsi="Avenir Roman"/>
          <w:b/>
          <w:sz w:val="16"/>
          <w:szCs w:val="16"/>
        </w:rPr>
      </w:pPr>
      <w:r w:rsidRPr="00F1642B">
        <w:rPr>
          <w:rFonts w:ascii="Avenir Roman" w:hAnsi="Avenir Roman"/>
          <w:b/>
          <w:sz w:val="16"/>
          <w:szCs w:val="16"/>
        </w:rPr>
        <w:t>Resources to Find Evidence-Based Practices:</w:t>
      </w:r>
    </w:p>
    <w:p w14:paraId="7DF182B9" w14:textId="730F4D0B" w:rsidR="7FA1F451" w:rsidRPr="00F1642B" w:rsidRDefault="7FA1F451" w:rsidP="7FA1F45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F1642B">
        <w:rPr>
          <w:rFonts w:ascii="Avenir Roman" w:hAnsi="Avenir Roman"/>
          <w:sz w:val="16"/>
          <w:szCs w:val="16"/>
        </w:rPr>
        <w:t>National Registry of Effective Programs and Practices (NREPP) of the Substance Abuse and Mental Health Services Administration (SAMHSA)</w:t>
      </w:r>
    </w:p>
    <w:p w14:paraId="4414AECD" w14:textId="7D4D68AF" w:rsidR="7FA1F451" w:rsidRPr="00F1642B" w:rsidRDefault="4EE4F664" w:rsidP="4EE4F66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F1642B">
        <w:rPr>
          <w:rFonts w:ascii="Avenir Roman" w:hAnsi="Avenir Roman"/>
          <w:sz w:val="16"/>
          <w:szCs w:val="16"/>
        </w:rPr>
        <w:t>What Works Clearinghouse of the Institute of Education Sciences</w:t>
      </w:r>
    </w:p>
    <w:p w14:paraId="185AC167" w14:textId="1A1B533C" w:rsidR="4EE4F664" w:rsidRPr="00F1642B" w:rsidRDefault="4EE4F664" w:rsidP="4EE4F66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F1642B">
        <w:rPr>
          <w:rFonts w:ascii="Avenir Roman" w:hAnsi="Avenir Roman"/>
          <w:sz w:val="16"/>
          <w:szCs w:val="16"/>
        </w:rPr>
        <w:t>National Center for Intensive Intervention (NCII)</w:t>
      </w:r>
    </w:p>
    <w:p w14:paraId="215DED4D" w14:textId="14231DFF" w:rsidR="4EE4F664" w:rsidRPr="00F1642B" w:rsidRDefault="4EE4F664" w:rsidP="4EE4F66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F1642B">
        <w:rPr>
          <w:rFonts w:ascii="Avenir Roman" w:hAnsi="Avenir Roman"/>
          <w:sz w:val="16"/>
          <w:szCs w:val="16"/>
        </w:rPr>
        <w:t>Center for Academic and Social Emotional Learning (CASEL)</w:t>
      </w:r>
    </w:p>
    <w:sectPr w:rsidR="4EE4F664" w:rsidRPr="00F1642B" w:rsidSect="00F1642B">
      <w:headerReference w:type="default" r:id="rId8"/>
      <w:footerReference w:type="default" r:id="rId9"/>
      <w:pgSz w:w="15840" w:h="12240" w:orient="landscape"/>
      <w:pgMar w:top="1152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AB131" w14:textId="77777777" w:rsidR="00552B09" w:rsidRDefault="00552B09" w:rsidP="001B0EAD">
      <w:r>
        <w:separator/>
      </w:r>
    </w:p>
  </w:endnote>
  <w:endnote w:type="continuationSeparator" w:id="0">
    <w:p w14:paraId="1296684B" w14:textId="77777777" w:rsidR="00552B09" w:rsidRDefault="00552B09" w:rsidP="001B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21AB8" w14:textId="77777777" w:rsidR="001B0EAD" w:rsidRPr="001B0EAD" w:rsidRDefault="001B0EAD" w:rsidP="001B0EAD">
    <w:pPr>
      <w:rPr>
        <w:rFonts w:ascii="Avenir Roman" w:hAnsi="Avenir Roman"/>
        <w:sz w:val="16"/>
        <w:szCs w:val="22"/>
      </w:rPr>
    </w:pPr>
    <w:r>
      <w:rPr>
        <w:rFonts w:ascii="Avenir Roman" w:hAnsi="Avenir Roman"/>
        <w:b/>
        <w:noProof/>
        <w:sz w:val="32"/>
        <w:szCs w:val="22"/>
      </w:rPr>
      <w:drawing>
        <wp:anchor distT="0" distB="0" distL="114300" distR="114300" simplePos="0" relativeHeight="251659264" behindDoc="0" locked="0" layoutInCell="1" allowOverlap="1" wp14:anchorId="10D246D6" wp14:editId="6DF42B59">
          <wp:simplePos x="0" y="0"/>
          <wp:positionH relativeFrom="column">
            <wp:posOffset>6819900</wp:posOffset>
          </wp:positionH>
          <wp:positionV relativeFrom="paragraph">
            <wp:posOffset>-180675</wp:posOffset>
          </wp:positionV>
          <wp:extent cx="1333500" cy="4537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BSP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79" cy="457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0EAD">
      <w:rPr>
        <w:rFonts w:ascii="Avenir Roman" w:hAnsi="Avenir Roman"/>
        <w:sz w:val="16"/>
        <w:szCs w:val="16"/>
      </w:rPr>
      <w:t>(Adapted from FLPBIS Project, Wisconsin Department of Public Instruction, and Part 2 PBIS Implementation Self-Assessment)</w:t>
    </w:r>
    <w:r>
      <w:rPr>
        <w:rFonts w:ascii="Avenir Roman" w:hAnsi="Avenir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ADA72" w14:textId="77777777" w:rsidR="00552B09" w:rsidRDefault="00552B09" w:rsidP="001B0EAD">
      <w:r>
        <w:separator/>
      </w:r>
    </w:p>
  </w:footnote>
  <w:footnote w:type="continuationSeparator" w:id="0">
    <w:p w14:paraId="06B21D6B" w14:textId="77777777" w:rsidR="00552B09" w:rsidRDefault="00552B09" w:rsidP="001B0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B1C51" w14:textId="3EFC51F2" w:rsidR="001B0EAD" w:rsidRDefault="001B0EAD" w:rsidP="001B0EAD">
    <w:pPr>
      <w:jc w:val="center"/>
      <w:rPr>
        <w:rFonts w:ascii="Avenir Roman" w:hAnsi="Avenir Roman"/>
        <w:b/>
        <w:sz w:val="32"/>
        <w:szCs w:val="22"/>
      </w:rPr>
    </w:pPr>
    <w:r w:rsidRPr="001B0EAD">
      <w:rPr>
        <w:rFonts w:ascii="Avenir Roman" w:hAnsi="Avenir Roman"/>
        <w:b/>
        <w:sz w:val="32"/>
        <w:szCs w:val="22"/>
      </w:rPr>
      <w:t>Current and Future District Resources</w:t>
    </w:r>
  </w:p>
  <w:p w14:paraId="734BA7DB" w14:textId="30D9B485" w:rsidR="009C0D65" w:rsidRPr="001946A6" w:rsidRDefault="009C0D65" w:rsidP="009C0D65">
    <w:pPr>
      <w:jc w:val="center"/>
      <w:rPr>
        <w:rFonts w:ascii="Avenir Roman" w:hAnsi="Avenir Roman"/>
        <w:sz w:val="22"/>
        <w:szCs w:val="22"/>
      </w:rPr>
    </w:pPr>
    <w:r>
      <w:rPr>
        <w:rFonts w:ascii="Avenir Roman" w:hAnsi="Avenir Roman"/>
        <w:sz w:val="22"/>
        <w:szCs w:val="22"/>
      </w:rPr>
      <w:t>_____________</w:t>
    </w:r>
    <w:r w:rsidRPr="001946A6">
      <w:rPr>
        <w:rFonts w:ascii="Avenir Roman" w:hAnsi="Avenir Roman"/>
        <w:sz w:val="22"/>
        <w:szCs w:val="22"/>
      </w:rPr>
      <w:t xml:space="preserve"> County</w:t>
    </w:r>
  </w:p>
  <w:p w14:paraId="38738142" w14:textId="0F1EFDCA" w:rsidR="009C0D65" w:rsidRPr="001946A6" w:rsidRDefault="009C0D65" w:rsidP="009C0D65">
    <w:pPr>
      <w:jc w:val="center"/>
      <w:rPr>
        <w:rFonts w:ascii="Avenir Roman" w:hAnsi="Avenir Roman"/>
        <w:sz w:val="18"/>
        <w:szCs w:val="22"/>
      </w:rPr>
    </w:pPr>
    <w:r w:rsidRPr="001946A6">
      <w:rPr>
        <w:rFonts w:ascii="Avenir Roman" w:hAnsi="Avenir Roman"/>
        <w:sz w:val="18"/>
        <w:szCs w:val="22"/>
      </w:rPr>
      <w:t xml:space="preserve">Updated: </w:t>
    </w:r>
    <w:r>
      <w:rPr>
        <w:rFonts w:ascii="Avenir Roman" w:hAnsi="Avenir Roman"/>
        <w:sz w:val="18"/>
        <w:szCs w:val="22"/>
      </w:rPr>
      <w:t>___________</w:t>
    </w:r>
  </w:p>
  <w:p w14:paraId="16287F21" w14:textId="77777777" w:rsidR="001B0EAD" w:rsidRDefault="001B0E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800D5"/>
    <w:multiLevelType w:val="hybridMultilevel"/>
    <w:tmpl w:val="28243CA0"/>
    <w:lvl w:ilvl="0" w:tplc="21CC1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803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4E5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253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AE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322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AD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63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589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AE"/>
    <w:rsid w:val="000B36C9"/>
    <w:rsid w:val="001136AE"/>
    <w:rsid w:val="001B0EAD"/>
    <w:rsid w:val="00235B65"/>
    <w:rsid w:val="00253B27"/>
    <w:rsid w:val="002A4CA4"/>
    <w:rsid w:val="00370123"/>
    <w:rsid w:val="003C4820"/>
    <w:rsid w:val="004025AB"/>
    <w:rsid w:val="004A034C"/>
    <w:rsid w:val="004A112F"/>
    <w:rsid w:val="004E7079"/>
    <w:rsid w:val="00510447"/>
    <w:rsid w:val="00552B09"/>
    <w:rsid w:val="005B6482"/>
    <w:rsid w:val="005E0EFA"/>
    <w:rsid w:val="005F69D0"/>
    <w:rsid w:val="00646AD9"/>
    <w:rsid w:val="00797F80"/>
    <w:rsid w:val="008C02D3"/>
    <w:rsid w:val="008F00DE"/>
    <w:rsid w:val="009C0D65"/>
    <w:rsid w:val="00AB72F7"/>
    <w:rsid w:val="00B23DA5"/>
    <w:rsid w:val="00BA56E8"/>
    <w:rsid w:val="00BC092E"/>
    <w:rsid w:val="00BE3348"/>
    <w:rsid w:val="00C10046"/>
    <w:rsid w:val="00E00C4E"/>
    <w:rsid w:val="00E94C2D"/>
    <w:rsid w:val="00F1642B"/>
    <w:rsid w:val="00FB5F81"/>
    <w:rsid w:val="00FE0D38"/>
    <w:rsid w:val="0992FA2F"/>
    <w:rsid w:val="32E17BB5"/>
    <w:rsid w:val="4554F969"/>
    <w:rsid w:val="4EE4F664"/>
    <w:rsid w:val="6F3B26AE"/>
    <w:rsid w:val="7FA1F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2D71F"/>
  <w14:defaultImageDpi w14:val="32767"/>
  <w15:chartTrackingRefBased/>
  <w15:docId w15:val="{C5E30AEE-7B60-3A44-A147-659B5589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EAD"/>
  </w:style>
  <w:style w:type="paragraph" w:styleId="Footer">
    <w:name w:val="footer"/>
    <w:basedOn w:val="Normal"/>
    <w:link w:val="FooterChar"/>
    <w:uiPriority w:val="99"/>
    <w:unhideWhenUsed/>
    <w:rsid w:val="001B0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EAD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D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DA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C771ED-5FD3-684B-B297-1F25DD8A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Hine, Melissa</dc:creator>
  <cp:keywords/>
  <dc:description/>
  <cp:lastModifiedBy>devin Curtis</cp:lastModifiedBy>
  <cp:revision>7</cp:revision>
  <dcterms:created xsi:type="dcterms:W3CDTF">2019-09-13T16:53:00Z</dcterms:created>
  <dcterms:modified xsi:type="dcterms:W3CDTF">2021-03-16T14:33:00Z</dcterms:modified>
</cp:coreProperties>
</file>